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한결물류 · 우선 15곳 확인 계획</w:t>
      </w:r>
    </w:p>
    <w:p>
      <w:r>
        <w:t>교육 영상 시연용 가상 자료 · 회사와 인물은 모두 가명 · 기준일 2026-11-02</w:t>
      </w:r>
    </w:p>
    <w:p>
      <w:pPr>
        <w:pStyle w:val="Heading1"/>
      </w:pPr>
      <w:r>
        <w:t>오늘의 결정</w:t>
      </w:r>
    </w:p>
    <w:p>
      <w:r>
        <w:t>A 15곳을 먼저 확인한다. B 25곳은 빠진 근거 보완, C 10곳은 보류. 가상 점수만으로 연락하거나 매출을 예측하지 않는다.</w:t>
      </w:r>
    </w:p>
    <w:p>
      <w:pPr>
        <w:pStyle w:val="Heading1"/>
      </w:pPr>
      <w:r>
        <w:t>우선 15곳과 실행 순서</w:t>
      </w:r>
    </w:p>
    <w:p>
      <w:r>
        <w:t>1. 후보001 다온기공 · 100점 · 발췌001 · 실제 공식 자료와 운송 상황 확인</w:t>
      </w:r>
    </w:p>
    <w:p>
      <w:r>
        <w:t>2. 후보002 푸른정밀 · 100점 · 발췌002 · 실제 공식 자료와 운송 상황 확인</w:t>
      </w:r>
    </w:p>
    <w:p>
      <w:r>
        <w:t>3. 후보003 이음부품 · 100점 · 발췌003 · 실제 공식 자료와 운송 상황 확인</w:t>
      </w:r>
    </w:p>
    <w:p>
      <w:r>
        <w:t>4. 후보004 해솔기계 · 100점 · 발췌004 · 실제 공식 자료와 운송 상황 확인</w:t>
      </w:r>
    </w:p>
    <w:p>
      <w:r>
        <w:t>5. 후보005 보람금속 · 100점 · 발췌005 · 실제 공식 자료와 운송 상황 확인</w:t>
      </w:r>
    </w:p>
    <w:p>
      <w:r>
        <w:t>6. 후보006 새봄정밀 · 90점 · 발췌006 · 실제 공식 자료와 운송 상황 확인</w:t>
      </w:r>
    </w:p>
    <w:p>
      <w:r>
        <w:t>7. 후보007 나래기공 · 90점 · 발췌007 · 실제 공식 자료와 운송 상황 확인</w:t>
      </w:r>
    </w:p>
    <w:p>
      <w:r>
        <w:t>8. 후보008 마루산업 · 90점 · 발췌008 · 실제 공식 자료와 운송 상황 확인</w:t>
      </w:r>
    </w:p>
    <w:p>
      <w:r>
        <w:t>9. 후보009 소담기계 · 90점 · 발췌009 · 실제 공식 자료와 운송 상황 확인</w:t>
      </w:r>
    </w:p>
    <w:p>
      <w:r>
        <w:t>10. 후보010 한빛부품 · 90점 · 발췌010 · 실제 공식 자료와 운송 상황 확인</w:t>
      </w:r>
    </w:p>
    <w:p>
      <w:r>
        <w:t>11. 후보011 온유정공 · 85점 · 발췌011 · 실제 공식 자료와 운송 상황 확인</w:t>
      </w:r>
    </w:p>
    <w:p>
      <w:r>
        <w:t>12. 후보012 누리기계 · 85점 · 발췌012 · 실제 공식 자료와 운송 상황 확인</w:t>
      </w:r>
    </w:p>
    <w:p>
      <w:r>
        <w:t>13. 후보013 아람금속 · 85점 · 발췌013 · 실제 공식 자료와 운송 상황 확인</w:t>
      </w:r>
    </w:p>
    <w:p>
      <w:r>
        <w:t>14. 후보014 가온정밀 · 85점 · 발췌014 · 실제 공식 자료와 운송 상황 확인</w:t>
      </w:r>
    </w:p>
    <w:p>
      <w:r>
        <w:t>15. 후보015 도담산업 · 85점 · 발췌015 · 실제 공식 자료와 운송 상황 확인</w:t>
      </w:r>
    </w:p>
    <w:p>
      <w:pPr>
        <w:pStyle w:val="Heading1"/>
      </w:pPr>
      <w:r>
        <w:t>누가 언제까지 무엇을</w:t>
      </w:r>
    </w:p>
    <w:p>
      <w:r>
        <w:t>담당: 영업 담당자. 확인기한: 2026-11-06. 확인 항목: 사업장·운송 관련 공지 원문, 현재 운송 지역, 실제 정기 운송 여부, 회사의 공개 문의 창구. 확인 전에는 계약 만료·담당자 직통 연락처를 채우지 않는다.</w:t>
      </w:r>
    </w:p>
    <w:p>
      <w:r>
        <w:t>확인 기록: 확인 전 / 근거 확인 중 / 확인 완료 / 보류. 신규 정보가 나오면 근거와 날짜를 먼저 바꾼 뒤 재채점한다. 연락 여부는 담당자가 결정한다.</w:t>
      </w:r>
    </w:p>
    <w:p>
      <w:pPr>
        <w:pStyle w:val="Heading1"/>
      </w:pPr>
      <w:r>
        <w:t>예시 효과와 한계</w:t>
      </w:r>
    </w:p>
    <w:p>
      <w:r>
        <w:t>외부 같은 범위 1회 조사 600,000원 - 직접 조사 추가 현금 비용 100,000원 = 구매비 차이 500,000원(예시). 담당자 작업 300분 - 직접 조사 110분 = 190분(예시). 급여·전체 도입비는 이 비교에 포함하지 않았다. 절약한 시간은 근거 확인과 고객 대화 준비에 쓴다.</w:t>
      </w:r>
    </w:p>
    <w:p>
      <w:pPr>
        <w:pStyle w:val="Heading1"/>
      </w:pPr>
      <w:r>
        <w:t>다시 만들 때</w:t>
      </w:r>
    </w:p>
    <w:p>
      <w:r>
        <w:t>기준일을 바꾸고 원문 날짜부터 확인한다. 중복·기존·범위 밖을 먼저 제외한다. 점수를 다시 더하고 A/B/C와 전체 수가 맞는지 확인한다. 부족한 후보는 억지로 채우지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외부 연락에 사용할 자료가 아닙니다.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