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</w:rPr>
        <w:t>교육 영상 시연용 가상 자료 — 실제 회사·과제·숫자가 아닙니다</w:t>
      </w:r>
    </w:p>
    <w:p>
      <w:pPr>
        <w:pStyle w:val="Heading1"/>
      </w:pPr>
      <w:r>
        <w:t>연구소장 메모 — 내년 기술 로드맵을 위해</w:t>
      </w:r>
    </w:p>
    <w:p>
      <w:r>
        <w:t>대현테크 연구소(가명) 연구소장 · 각 팀장 회람</w:t>
      </w:r>
    </w:p>
    <w:p>
      <w:pPr>
        <w:pStyle w:val="Heading2"/>
      </w:pPr>
      <w:r>
        <w:t>1. 내년 연구 예산</w:t>
      </w:r>
    </w:p>
    <w:p>
      <w:r>
        <w:t>내년 연구 예산 한도는 올해와 같은 12억 원입니다. 늘어나지 않습니다. 그 안에서 새 제품 준비까지 해야 하니, 같은 일을 두 팀이 따로 하고 있지 않은지부터 봐 주세요.</w:t>
      </w:r>
    </w:p>
    <w:p>
      <w:pPr>
        <w:pStyle w:val="Heading2"/>
      </w:pPr>
      <w:r>
        <w:t>2. 제품 계획 (영업·고객 일정 기준)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ID</w:t>
            </w:r>
          </w:p>
        </w:tc>
        <w:tc>
          <w:tcPr>
            <w:tcW w:type="dxa" w:w="1728"/>
          </w:tcPr>
          <w:p>
            <w:r>
              <w:t>제품</w:t>
            </w:r>
          </w:p>
        </w:tc>
        <w:tc>
          <w:tcPr>
            <w:tcW w:type="dxa" w:w="1728"/>
          </w:tcPr>
          <w:p>
            <w:r>
              <w:t>양산 목표</w:t>
            </w:r>
          </w:p>
        </w:tc>
        <w:tc>
          <w:tcPr>
            <w:tcW w:type="dxa" w:w="1728"/>
          </w:tcPr>
          <w:p>
            <w:r>
              <w:t>고객</w:t>
            </w:r>
          </w:p>
        </w:tc>
        <w:tc>
          <w:tcPr>
            <w:tcW w:type="dxa" w:w="1728"/>
          </w:tcPr>
          <w:p>
            <w:r>
              <w:t>고객 요구</w:t>
            </w:r>
          </w:p>
        </w:tc>
      </w:tr>
      <w:tr>
        <w:tc>
          <w:tcPr>
            <w:tcW w:type="dxa" w:w="1728"/>
          </w:tcPr>
          <w:p>
            <w:r>
              <w:t>P1</w:t>
            </w:r>
          </w:p>
        </w:tc>
        <w:tc>
          <w:tcPr>
            <w:tcW w:type="dxa" w:w="1728"/>
          </w:tcPr>
          <w:p>
            <w:r>
              <w:t>알루미늄 서스펜션 브래킷</w:t>
            </w:r>
          </w:p>
        </w:tc>
        <w:tc>
          <w:tcPr>
            <w:tcW w:type="dxa" w:w="1728"/>
          </w:tcPr>
          <w:p>
            <w:r>
              <w:t>2028</w:t>
            </w:r>
          </w:p>
        </w:tc>
        <w:tc>
          <w:tcPr>
            <w:tcW w:type="dxa" w:w="1728"/>
          </w:tcPr>
          <w:p>
            <w:r>
              <w:t>고객사 A</w:t>
            </w:r>
          </w:p>
        </w:tc>
        <w:tc>
          <w:tcPr>
            <w:tcW w:type="dxa" w:w="1728"/>
          </w:tcPr>
          <w:p>
            <w:r>
              <w:t>무게 −35%, 피로 100만 회</w:t>
            </w:r>
          </w:p>
        </w:tc>
      </w:tr>
      <w:tr>
        <w:tc>
          <w:tcPr>
            <w:tcW w:type="dxa" w:w="1728"/>
          </w:tcPr>
          <w:p>
            <w:r>
              <w:t>P2</w:t>
            </w:r>
          </w:p>
        </w:tc>
        <w:tc>
          <w:tcPr>
            <w:tcW w:type="dxa" w:w="1728"/>
          </w:tcPr>
          <w:p>
            <w:r>
              <w:t>전기차 배터리 팩 브래킷</w:t>
            </w:r>
          </w:p>
        </w:tc>
        <w:tc>
          <w:tcPr>
            <w:tcW w:type="dxa" w:w="1728"/>
          </w:tcPr>
          <w:p>
            <w:r>
              <w:t>2028</w:t>
            </w:r>
          </w:p>
        </w:tc>
        <w:tc>
          <w:tcPr>
            <w:tcW w:type="dxa" w:w="1728"/>
          </w:tcPr>
          <w:p>
            <w:r>
              <w:t>고객사 A</w:t>
            </w:r>
          </w:p>
        </w:tc>
        <w:tc>
          <w:tcPr>
            <w:tcW w:type="dxa" w:w="1728"/>
          </w:tcPr>
          <w:p>
            <w:r>
              <w:t>가볍게, 절연, 녹 방지</w:t>
            </w:r>
          </w:p>
        </w:tc>
      </w:tr>
      <w:tr>
        <w:tc>
          <w:tcPr>
            <w:tcW w:type="dxa" w:w="1728"/>
          </w:tcPr>
          <w:p>
            <w:r>
              <w:t>P3</w:t>
            </w:r>
          </w:p>
        </w:tc>
        <w:tc>
          <w:tcPr>
            <w:tcW w:type="dxa" w:w="1728"/>
          </w:tcPr>
          <w:p>
            <w:r>
              <w:t>전기차 모터 마운트</w:t>
            </w:r>
          </w:p>
        </w:tc>
        <w:tc>
          <w:tcPr>
            <w:tcW w:type="dxa" w:w="1728"/>
          </w:tcPr>
          <w:p>
            <w:r>
              <w:t>2029</w:t>
            </w:r>
          </w:p>
        </w:tc>
        <w:tc>
          <w:tcPr>
            <w:tcW w:type="dxa" w:w="1728"/>
          </w:tcPr>
          <w:p>
            <w:r>
              <w:t>고객사 B</w:t>
            </w:r>
          </w:p>
        </w:tc>
        <w:tc>
          <w:tcPr>
            <w:tcW w:type="dxa" w:w="1728"/>
          </w:tcPr>
          <w:p>
            <w:r>
              <w:t>진동·소음 줄이기</w:t>
            </w:r>
          </w:p>
        </w:tc>
      </w:tr>
      <w:tr>
        <w:tc>
          <w:tcPr>
            <w:tcW w:type="dxa" w:w="1728"/>
          </w:tcPr>
          <w:p>
            <w:r>
              <w:t>P4</w:t>
            </w:r>
          </w:p>
        </w:tc>
        <w:tc>
          <w:tcPr>
            <w:tcW w:type="dxa" w:w="1728"/>
          </w:tcPr>
          <w:p>
            <w:r>
              <w:t>차체 보강 부품 경량화</w:t>
            </w:r>
          </w:p>
        </w:tc>
        <w:tc>
          <w:tcPr>
            <w:tcW w:type="dxa" w:w="1728"/>
          </w:tcPr>
          <w:p>
            <w:r>
              <w:t>2029</w:t>
            </w:r>
          </w:p>
        </w:tc>
        <w:tc>
          <w:tcPr>
            <w:tcW w:type="dxa" w:w="1728"/>
          </w:tcPr>
          <w:p>
            <w:r>
              <w:t>고객사 B</w:t>
            </w:r>
          </w:p>
        </w:tc>
        <w:tc>
          <w:tcPr>
            <w:tcW w:type="dxa" w:w="1728"/>
          </w:tcPr>
          <w:p>
            <w:r>
              <w:t>무게 −20%, 원가 유지</w:t>
            </w:r>
          </w:p>
        </w:tc>
      </w:tr>
      <w:tr>
        <w:tc>
          <w:tcPr>
            <w:tcW w:type="dxa" w:w="1728"/>
          </w:tcPr>
          <w:p>
            <w:r>
              <w:t>P5</w:t>
            </w:r>
          </w:p>
        </w:tc>
        <w:tc>
          <w:tcPr>
            <w:tcW w:type="dxa" w:w="1728"/>
          </w:tcPr>
          <w:p>
            <w:r>
              <w:t>냉각판 일체형 브래킷</w:t>
            </w:r>
          </w:p>
        </w:tc>
        <w:tc>
          <w:tcPr>
            <w:tcW w:type="dxa" w:w="1728"/>
          </w:tcPr>
          <w:p>
            <w:r>
              <w:t>2030</w:t>
            </w:r>
          </w:p>
        </w:tc>
        <w:tc>
          <w:tcPr>
            <w:tcW w:type="dxa" w:w="1728"/>
          </w:tcPr>
          <w:p>
            <w:r>
              <w:t>고객사 A</w:t>
            </w:r>
          </w:p>
        </w:tc>
        <w:tc>
          <w:tcPr>
            <w:tcW w:type="dxa" w:w="1728"/>
          </w:tcPr>
          <w:p>
            <w:r>
              <w:t>배터리 냉각판과 브래킷을 한 부품으로</w:t>
            </w:r>
          </w:p>
        </w:tc>
      </w:tr>
      <w:tr>
        <w:tc>
          <w:tcPr>
            <w:tcW w:type="dxa" w:w="1728"/>
          </w:tcPr>
          <w:p>
            <w:r>
              <w:t>P6</w:t>
            </w:r>
          </w:p>
        </w:tc>
        <w:tc>
          <w:tcPr>
            <w:tcW w:type="dxa" w:w="1728"/>
          </w:tcPr>
          <w:p>
            <w:r>
              <w:t>철 브래킷 원가 절감판</w:t>
            </w:r>
          </w:p>
        </w:tc>
        <w:tc>
          <w:tcPr>
            <w:tcW w:type="dxa" w:w="1728"/>
          </w:tcPr>
          <w:p>
            <w:r>
              <w:t>2027</w:t>
            </w:r>
          </w:p>
        </w:tc>
        <w:tc>
          <w:tcPr>
            <w:tcW w:type="dxa" w:w="1728"/>
          </w:tcPr>
          <w:p>
            <w:r>
              <w:t>기존 고객 2곳</w:t>
            </w:r>
          </w:p>
        </w:tc>
        <w:tc>
          <w:tcPr>
            <w:tcW w:type="dxa" w:w="1728"/>
          </w:tcPr>
          <w:p>
            <w:r>
              <w:t>원가 −8%</w:t>
            </w:r>
          </w:p>
        </w:tc>
      </w:tr>
    </w:tbl>
    <w:p>
      <w:r>
        <w:t>P5 는 고객사 A 기술 설명회에서 처음 나온 이야기입니다(설명회 화면 캡처 참고). 우리 과제 목록에는 아직 없습니다.</w:t>
      </w:r>
    </w:p>
    <w:p>
      <w:pPr>
        <w:pStyle w:val="Heading2"/>
      </w:pPr>
      <w:r>
        <w:t>3. 정리할 때 원칙</w:t>
      </w:r>
    </w:p>
    <w:p>
      <w:pPr>
        <w:pStyle w:val="ListBullet"/>
      </w:pPr>
      <w:r>
        <w:t>2028년 양산 제품(P1, P2)에 필요한 기술을 먼저 챙긴다</w:t>
      </w:r>
    </w:p>
    <w:p>
      <w:pPr>
        <w:pStyle w:val="ListBullet"/>
      </w:pPr>
      <w:r>
        <w:t>이름이 달라도 하는 일이 같으면 한 과제로 합치고, 두 팀이 같이 한다</w:t>
      </w:r>
    </w:p>
    <w:p>
      <w:pPr>
        <w:pStyle w:val="ListBullet"/>
      </w:pPr>
      <w:r>
        <w:t>제품에 연결이 안 된 과제는 바로 접지 말고, 왜 하는지 담당 팀 설명을 듣고 정한다</w:t>
      </w:r>
    </w:p>
    <w:p>
      <w:pPr>
        <w:pStyle w:val="ListBullet"/>
      </w:pPr>
      <w:r>
        <w:t>점수 기준과 비중은 팀장 회의에서 정한다 (AI가 정하게 두지 않는다)</w:t>
      </w:r>
    </w:p>
    <w:p>
      <w:pPr>
        <w:pStyle w:val="Heading2"/>
      </w:pPr>
      <w:r>
        <w:t>4. 보고</w:t>
      </w:r>
    </w:p>
    <w:p>
      <w:r>
        <w:t>12월 경영 회의에 로드맵 1장과 내년 투자 우선순위를 올립니다. 대표님은 «무엇에 더 쓰고, 무엇을 합치는지» 를 보고 싶어 하십니다.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