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검토 메모 · 영문 작성 기준</w:t>
      </w:r>
    </w:p>
    <w:p>
      <w:r>
        <w:t>대현테크(가명) 연구소 · 자동차 부품 제조 · 평택 2공장</w:t>
      </w:r>
    </w:p>
    <w:p>
      <w:r>
        <w:t>이 문서는 번역 시 표현과 처리 방법을 정하는 재료다. 없는 시험 사실을 추가하지 않는다.</w:t>
      </w:r>
    </w:p>
    <w:p>
      <w:r>
        <w:t>보고서 번호 DH-TR-26010, 제품명 DH-BK01, 기준 DH-T-12는 그대로 둔다. 영문 회사명은 고객 등록명이 확인되지 않아 (확인 필요)로 둔다.</w:t>
      </w:r>
    </w:p>
    <w:p>
      <w:r>
        <w:t>steel suspension bracket, salt spray test, red rust를 쓴다. 도막 부풀음은 coating blistering으로 통일한다. 초기 기록의 swelling도 같은 관찰 항목이지만 최종 문서에는 혼용하지 않는다.</w:t>
      </w:r>
    </w:p>
    <w:p>
      <w:r>
        <w:t>고객사 이름과 직원 실명은 없다. 서명·승인·인증 표시는 만들지 않는다.</w:t>
      </w:r>
    </w:p>
    <w:p>
      <w:r>
        <w:t>미기입은 not recorded, 판정 보류는 assessment pending. not recorded를 not detected로 바꾸지 않는다.</w:t>
      </w:r>
    </w:p>
    <w:p>
      <w:r>
        <w:t>숫자와 단위는 원문과 엑셀, 전사 확인 이미지로 대조한다. 초안의 B 500시간 평균 0.28%는 확인 후 고친다.</w:t>
      </w:r>
    </w:p>
    <w:p>
      <w:r>
        <w:t>시연 중 잘못된 문장 연습: All specimens passed the 500 h salt spray test at 350 °C. 이 문장은 오류 연습용이며 실제 결과가 아니다.</w:t>
      </w:r>
    </w:p>
    <w:p>
      <w:r>
        <w:t>고쳐야 할 내용: 350 °C는 35±2 °C와 다르다. 전체 합격 근거가 없다. B-5 500시간 값은 not recorded이며 판정은 assessment pending이다.</w:t>
      </w:r>
    </w:p>
    <w:p>
      <w:r>
        <w:t>번역 외주비 비교 예시: 월 1건, 기존 건당 240,000원, AI 초안 후 전문 검토 60,000원. 건당 180,000원, 연 12건 2,160,000원 차이. 시장 시세·견적이 아니다. AI 이용료·내부 검수시간·세금 차이는 제외한 단순 예시다.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DH-TR-26010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