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Malgun Gothic" w:eastAsia="맑은 고딕"/>
          <w:sz w:val="22"/>
        </w:rPr>
        <w:t xml:space="preserve">교육 영상 시연용 가상 자료</w:t>
      </w:r>
    </w:p>
    <w:p>
      <w:pPr>
        <w:spacing w:after="180"/>
      </w:pPr>
      <w:r>
        <w:rPr>
          <w:rFonts w:ascii="Malgun Gothic" w:eastAsia="맑은 고딕"/>
          <w:sz w:val="34"/>
        </w:rPr>
        <w:t xml:space="preserve">추가 조사 요청서 · 원문 확인 전 초안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대현테크 연구소 · 자동차 부품 제조 · 평택 2공장 (가명)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현재 상태: 제공된 교육용 요약 5건만 정리했다. 실제 검색·원문·등록 상태 확인 전이다.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검토 대상: DH-BK01 서스펜션 브래킷 (가명) / 브래킷에 고인 물을 바깥으로 빼는 분리형 배수부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우선 확인 1 · T01: A1 배수 홈, A2 바깥쪽 배출. 원문과 그림에서 두 요소의 결합 구조를 확인한다.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우선 확인 2 · T03: C1 배수 홈, C3 분리 교체. F2 배출 방향은 요약에 없어 원문에서 확인한다.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추가 확인: T02 F4, T04 F1·F4, T05 F2·F3 및 T01 F3는 미기재다. 미기재 7칸 전체를 후속 확인 목록에 보존한다.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실제 조사 요청: 실제 문헌번호를 확보하고, 국내·해외 관련 문헌과 연결 문헌, 비특허 문헌을 포함할 범위·기간·국가를 합의한다. 실제 검색일·찾은 말·대상을 기록한다.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필요 자료: 실제 문헌 원문·그림·청구범위와 현 상태, 우리 구조의 승인된 설명. T01~T05는 가상 번호이므로 실제 서비스에서 검색할 수 없다.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요청 결과: 근거 위치, 확인된 공통점·차이점, 더 찾아볼 것, 판단이 필요한 질문을 구분한 검토 의견. 출원 가능·사용 가능 결론은 아직 쓰지 않는다.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담당: 연구원 정리 → 사내 지식재산 담당 또는 전문 검토자 확인. 실제 설계 공개는 회사 승인 후.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교육용 비용: 정리비 600000원, 전문 확인 2건 360000원, 내부 정리 4시간 × 30000원 = 120000원. 전 방식 960000원 / 이번 방식 480000원 / 차이 480000원. 실제 견적·절감 실적이 아니다.</w:t>
      </w:r>
    </w:p>
    <w:sectPr>
      <w:pgSz w:w="11906" w:h="16838"/>
      <w:pgMar w:top="1000" w:right="1000" w:bottom="1000" w:left="1000"/>
    </w:sectPr>
  </w:body>
</w:document>
</file>