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센서 고정 브래킷 사양서 R1</w:t>
      </w:r>
    </w:p>
    <w:p>
      <w:pPr>
        <w:pStyle w:val="Heading1"/>
      </w:pPr>
      <w:r>
        <w:t>확정 사양</w:t>
      </w:r>
    </w:p>
    <w:p>
      <w:r>
        <w:t>교육 영상 시연용 가상 자료</w:t>
      </w:r>
    </w:p>
    <w:p>
      <w:r>
        <w:t>대현테크(가명) 평택 2공장 / 2026-11-04 발행안 / 기술 확인: 회신 1쪽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7370"/>
      </w:tblGrid>
      <w:tr>
        <w:tc>
          <w:tcPr>
            <w:tcW w:type="dxa" w:w="1984"/>
          </w:tcPr>
          <w:p>
            <w:r>
              <w:t>항목</w:t>
            </w:r>
          </w:p>
        </w:tc>
        <w:tc>
          <w:tcPr>
            <w:tcW w:type="dxa" w:w="7370"/>
          </w:tcPr>
          <w:p>
            <w:r>
              <w:t>확정 조건</w:t>
            </w:r>
          </w:p>
        </w:tc>
      </w:tr>
      <w:tr>
        <w:tc>
          <w:tcPr>
            <w:tcW w:type="dxa" w:w="1984"/>
          </w:tcPr>
          <w:p>
            <w:r>
              <w:t>소재</w:t>
            </w:r>
          </w:p>
        </w:tc>
        <w:tc>
          <w:tcPr>
            <w:tcW w:type="dxa" w:w="7370"/>
          </w:tcPr>
          <w:p>
            <w:r>
              <w:t>SPCC</w:t>
            </w:r>
          </w:p>
        </w:tc>
      </w:tr>
      <w:tr>
        <w:tc>
          <w:tcPr>
            <w:tcW w:type="dxa" w:w="1984"/>
          </w:tcPr>
          <w:p>
            <w:r>
              <w:t>길이·폭·두께</w:t>
            </w:r>
          </w:p>
        </w:tc>
        <w:tc>
          <w:tcPr>
            <w:tcW w:type="dxa" w:w="7370"/>
          </w:tcPr>
          <w:p>
            <w:r>
              <w:t>60.0 ±0.2 / 30.0 ±0.2 / 3.0 ±0.1 mm</w:t>
            </w:r>
          </w:p>
        </w:tc>
      </w:tr>
      <w:tr>
        <w:tc>
          <w:tcPr>
            <w:tcW w:type="dxa" w:w="1984"/>
          </w:tcPr>
          <w:p>
            <w:r>
              <w:t>구멍</w:t>
            </w:r>
          </w:p>
        </w:tc>
        <w:tc>
          <w:tcPr>
            <w:tcW w:type="dxa" w:w="7370"/>
          </w:tcPr>
          <w:p>
            <w:r>
              <w:t>2개, 지름 6.5 ±0.1 mm, 중심 간격 40.0 ±0.2 mm</w:t>
            </w:r>
          </w:p>
        </w:tc>
      </w:tr>
      <w:tr>
        <w:tc>
          <w:tcPr>
            <w:tcW w:type="dxa" w:w="1984"/>
          </w:tcPr>
          <w:p>
            <w:r>
              <w:t>표면</w:t>
            </w:r>
          </w:p>
        </w:tc>
        <w:tc>
          <w:tcPr>
            <w:tcW w:type="dxa" w:w="7370"/>
          </w:tcPr>
          <w:p>
            <w:r>
              <w:t>아연 도금 8 µm 이상, 날카로운 돌기 제거</w:t>
            </w:r>
          </w:p>
        </w:tc>
      </w:tr>
    </w:tbl>
    <w:p>
      <w:r>
        <w:t>R0 참고 도면의 길이 58과 혼동 금지. R0는 배포 묶음에서 제외. 이 문서는 제작용 정식 도면을 대체하지 않는다.</w:t>
      </w:r>
    </w:p>
    <w:p>
      <w:r>
        <w:br w:type="page"/>
      </w:r>
    </w:p>
    <w:p>
      <w:pPr>
        <w:pStyle w:val="Heading1"/>
      </w:pPr>
      <w:r>
        <w:t>검사·납품·승인</w:t>
      </w:r>
    </w:p>
    <w:p>
      <w:r>
        <w:t>샘플 20개, 발주 후 10일 이내. 샘플 비용은 별도 회신. 샘플 승인 전 양산 발주 확정 금지.</w:t>
      </w:r>
    </w:p>
    <w:p>
      <w:r>
        <w:t>검사 성적서에는 위 사양별 측정값과 판정을 포함한다. 검사 계획·추적표를 함께 제출한다.</w:t>
      </w:r>
    </w:p>
    <w:p>
      <w:r>
        <w:t>포장·운송은 양산단가에 포함. 품목·수량·제조일·납품 묶음을 식별할 수 있게 표시한다.</w:t>
      </w:r>
    </w:p>
    <w:p>
      <w:r>
        <w:t>월 2,400개 이상 공급 가능 여부 및 2026-12-07 초도 2,400개 가능 여부를 회신한다.</w:t>
      </w:r>
    </w:p>
    <w:p>
      <w:r>
        <w:t>실제 발송 보류: 정식 R1 도면 승인·첨부, 사양서와 도면 일치, 기술·품질·구매 승인 후에만 외부 배포한다. 교육 실습에서는 확정 치수표를 대조한다.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실습용 · 실제 발송 전 회사 승인 및 기술 검토 필요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대현테크(가명) 평택 2공장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