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구매 절감 로드맵 보고 예시</w:t>
      </w:r>
    </w:p>
    <w:p>
      <w:pPr>
        <w:pStyle w:val="Heading1"/>
      </w:pPr>
      <w:r>
        <w:t>1. 판단과 요청</w:t>
      </w:r>
    </w:p>
    <w:p>
      <w:r>
        <w:t>대현테크 평택 2공장 / 2025년 구매 지출 분석 / 2026년 절감 로드맵 / 수치는 모두 예시</w:t>
      </w:r>
    </w:p>
    <w:p>
      <w:r>
        <w:t>정리 전 484건 267,125,000원에서 동일 발주번호 재전달 4건 3,125,000원을 제외했다. 정리 후 480건 264,000,000원이다. 제외 금액은 절감 실적이 아니다.</w:t>
      </w:r>
    </w:p>
    <w:p>
      <w:r>
        <w:t>미래 연간 절감 후보는 6,600,000원이다. 첫해 적용 월을 반영한 총효과 5,800,000원에서 일회 비용 600,000원을 뺀 첫해 순효과는 5,200,000원이다. 승인 전 예시이며 확정 실적이 아니다.</w:t>
      </w:r>
    </w:p>
    <w:p>
      <w:r>
        <w:t>지난 구매분 계약 차액 후보 3,600,000원은 별도 확인 대상이다. 브래킷 2,400,000원과 고무 하반기 1,200,000원이다. 미래 절감에 합산하지 않는다. 특수 가공 및 정산 조건 확인 전 회수를 확정하지 않는다.</w:t>
      </w:r>
    </w:p>
    <w:p>
      <w:r>
        <w:t>결정 요청: 4개 과제의 확인·시험 착수와 일회 비용 한도 600,000원 승인 여부. 계약 적용 조건은 구매팀, 패드는 품질팀, 장갑은 안전 담당자가 먼저 확인한다.</w:t>
      </w:r>
    </w:p>
    <w:p>
      <w:r>
        <w:br w:type="page"/>
      </w:r>
    </w:p>
    <w:p>
      <w:r>
        <w:t>교육 영상 시연용 가상 자료</w:t>
      </w:r>
    </w:p>
    <w:p>
      <w:pPr>
        <w:pStyle w:val="Heading1"/>
      </w:pPr>
      <w:r>
        <w:t>2. 과제와 운영</w:t>
      </w:r>
    </w:p>
    <w:p>
      <w:r>
        <w:t>기회01 브래킷: 연간 2,400,000원 / 2월 적용 후보 / 일회 300,000원 / 첫해 순 1,900,000원 / 담당 구매팀 / 승인 목표 2026-01-31.</w:t>
      </w:r>
    </w:p>
    <w:p>
      <w:r>
        <w:t>기회02 방진 고무: 연간 2,400,000원 / 1월 적용 후보 / 일회 비용 없음 / 첫해 순 2,400,000원 / 담당 구매팀 / 승인 목표 2025-12-31. 기존 우진고무 유지.</w:t>
      </w:r>
    </w:p>
    <w:p>
      <w:r>
        <w:t>기회03 완충 패드: 연간 1,200,000원 / 4월 적용 후보 / 시험 200,000원 / 첫해 순 700,000원 / 품질·구매팀 / 승인 목표 2026-03-31. 시험 통과 전 보류.</w:t>
      </w:r>
    </w:p>
    <w:p>
      <w:r>
        <w:t>기회04 장갑: 연간 600,000원 / 7월 적용 후보 / 확인 100,000원 / 첫해 순 200,000원 / 안전·구매팀 / 승인 목표 2026-06-30. 수량 유지, 보호 성능 확인 전 보류.</w:t>
      </w:r>
    </w:p>
    <w:p>
      <w:r>
        <w:t>월말 점검: 동일 품목·단위·사양으로 단가와 수량 효과를 나눠 확인한다. 품질·안전 이상이 생기면 적용을 멈추고 재검토한다. 실제 절감액은 입고·정산과 승인 근거를 확인한 뒤 기록한다.</w:t>
      </w:r>
    </w:p>
    <w:p>
      <w:r>
        <w:t>근거: 구매내역_2025, 계약단가, 검토요청 1~3쪽, 계약요약과 집계기준 1~3쪽, 현장검토보드. 계산은 결과예시의 집계검산·계약대조·절감기회 시트에서 확인한다.</w:t>
      </w:r>
    </w:p>
    <w:sectPr w:rsidR="00FC693F" w:rsidRPr="0006063C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