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구매 절감 검토 요청과 확인 메모</w:t>
      </w:r>
    </w:p>
    <w:p>
      <w:pPr>
        <w:pStyle w:val="Heading1"/>
      </w:pPr>
      <w:r>
        <w:t>1. 팀장이 요청한 일</w:t>
      </w:r>
    </w:p>
    <w:p>
      <w:r>
        <w:t>대현테크 구매팀, 평택 2공장. 2025년 1년 구매 내역과 계약표를 대조해 2026년 절감 기회 목록과 1~12월 로드맵을 만든다. 업체명은 가명이며 담당자 실명은 쓰지 않는다.</w:t>
      </w:r>
    </w:p>
    <w:p>
      <w:r>
        <w:t>구매 내역은 공급가액이다. 부가세와 운송비는 이번 합계에 넣지 않는다. 재료 파일은 그대로 두고 결과를 새 파일로 남긴다.</w:t>
      </w:r>
    </w:p>
    <w:p>
      <w:r>
        <w:t>실적을 확정하지 않는다. 금액은 예시·후보·승인 대기로 구분한다. 지난 구매분의 차액은 회수 검토 후보로만 따로 둔다. 미래 절감액과 합치지 않는다.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2. 빈칸과 단위 확인 기록</w:t>
      </w:r>
    </w:p>
    <w:p>
      <w:r>
        <w:t>PO25-02-P01-1 거래처는 가람산업, PO25-03-P02-1 거래처는 우진고무이다. 납품 확인 기록으로 확인한 값이다.</w:t>
      </w:r>
    </w:p>
    <w:p>
      <w:r>
        <w:t>PO25-04-P03-1 분류는 포장재, PO25-05-P04-1 분류는 소모품이다. 품목번호 기준 담당자 확인 완료.</w:t>
      </w:r>
    </w:p>
    <w:p>
      <w:r>
        <w:t>PO25-06-P05-1 입고일은 2025-06-03, PO25-07-P06-1 입고일은 2025-07-03이다. 입고 확인 기록으로 확인한 값이다.</w:t>
      </w:r>
    </w:p>
    <w:p>
      <w:r>
        <w:t>장갑의 쌍과 켤레는 1대1이다. 이름맞춤 시트에 있는 표기는 같은 대상이다. 다른 대상은 임의로 합치지 않는다.</w:t>
      </w:r>
    </w:p>
    <w:p>
      <w:r>
        <w:t>같은 발주번호가 재전달되면 원본 첫 기록을 남기고 뒤 기록은 중복 제외표에 남긴다. 값이 다르면 자동으로 고르지 말고 확인 필요로 둔다.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3. 절감 아이디어와 제약</w:t>
      </w:r>
    </w:p>
    <w:p>
      <w:r>
        <w:t>금속 브래킷 P01: 미래 단가를 5,000원에서 4,800원으로 맞추는 후보. 2026년 2월 시작 가정, 첫해 확인 비용 300,000원. 특수 가공 추가 여부를 구매팀이 확인한 뒤 승인.</w:t>
      </w:r>
    </w:p>
    <w:p>
      <w:r>
        <w:t>방진 고무 P02: 우진고무를 그대로 유지하고 3,000원에서 2,900원 계약 준수 후보. 2025년 7월 전은 3,000원 계약이다. 미래는 2026년 1월 시작 가정, 별도 비용 없음.</w:t>
      </w:r>
    </w:p>
    <w:p>
      <w:r>
        <w:t>완충 패드 P03: 같은 단가 1,000원 유지, 필요한 사용량 10% 감소 후보. 2026년 4월 시작 가정, 시험 비용 200,000원. 포장 시험 통과와 품질 승인 전 적용 금지.</w:t>
      </w:r>
    </w:p>
    <w:p>
      <w:r>
        <w:t>작업 장갑 P04: 지급 수량은 유지하고 같은 보호 성능의 규격을 모아 단가 4,500원 후보. 2026년 7월 시작 가정, 확인 비용 100,000원. 안전 검토 통과 전 적용 금지.</w:t>
      </w:r>
    </w:p>
    <w:p>
      <w:r>
        <w:t>후보들의 개선 후 단가·사용량은 합의된 실적이 아니다. 공급처 답변과 현장 승인을 받아야 한다. 수량은 2025년과 같다고 가정한다. 가격·물량 변화 효과는 따로 표시한다.</w:t>
      </w:r>
    </w:p>
    <w:p>
      <w:r>
        <w:t>강판·공구·절삭유·볼트·테이프·필터는 근거 부족으로 이번 절감 합계에 넣지 않는다. 위험이 큰 순서로 자료를 추가 요청한다.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