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원자재 구매 시점 제안</w:t>
      </w:r>
    </w:p>
    <w:p>
      <w:r>
        <w:t>대현테크(가명) 평택 2공장 / 구매팀 검토안 / 기준일 2026-11-03</w:t>
      </w:r>
    </w:p>
    <w:p>
      <w:r>
        <w:t>제안: 20톤 선구매·40톤 후구매를 조건부 검토한다. 가격 상승 손실을 감당하기 어렵다면 60톤 전량 선구매도 함께 결재받는다. 하락을 단정하지 않는다.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후구매 단가(예시)</w:t>
            </w:r>
          </w:p>
        </w:tc>
        <w:tc>
          <w:tcPr>
            <w:tcW w:type="dxa" w:w="3324"/>
          </w:tcPr>
          <w:p>
            <w:r>
              <w:t>분할 비교금액</w:t>
            </w:r>
          </w:p>
        </w:tc>
        <w:tc>
          <w:tcPr>
            <w:tcW w:type="dxa" w:w="3324"/>
          </w:tcPr>
          <w:p>
            <w:r>
              <w:t>전량 대비 절감</w:t>
            </w:r>
          </w:p>
        </w:tc>
      </w:tr>
      <w:tr>
        <w:tc>
          <w:tcPr>
            <w:tcW w:type="dxa" w:w="3324"/>
          </w:tcPr>
          <w:p>
            <w:r>
              <w:t>2,660,000원/톤</w:t>
            </w:r>
          </w:p>
        </w:tc>
        <w:tc>
          <w:tcPr>
            <w:tcW w:type="dxa" w:w="3324"/>
          </w:tcPr>
          <w:p>
            <w:r>
              <w:t>162,700,000원</w:t>
            </w:r>
          </w:p>
        </w:tc>
        <w:tc>
          <w:tcPr>
            <w:tcW w:type="dxa" w:w="3324"/>
          </w:tcPr>
          <w:p>
            <w:r>
              <w:t>6,260,000원</w:t>
            </w:r>
          </w:p>
        </w:tc>
      </w:tr>
      <w:tr>
        <w:tc>
          <w:tcPr>
            <w:tcW w:type="dxa" w:w="3324"/>
          </w:tcPr>
          <w:p>
            <w:r>
              <w:t>2,800,000원/톤</w:t>
            </w:r>
          </w:p>
        </w:tc>
        <w:tc>
          <w:tcPr>
            <w:tcW w:type="dxa" w:w="3324"/>
          </w:tcPr>
          <w:p>
            <w:r>
              <w:t>168,300,000원</w:t>
            </w:r>
          </w:p>
        </w:tc>
        <w:tc>
          <w:tcPr>
            <w:tcW w:type="dxa" w:w="3324"/>
          </w:tcPr>
          <w:p>
            <w:r>
              <w:t>660,000원</w:t>
            </w:r>
          </w:p>
        </w:tc>
      </w:tr>
      <w:tr>
        <w:tc>
          <w:tcPr>
            <w:tcW w:type="dxa" w:w="3324"/>
          </w:tcPr>
          <w:p>
            <w:r>
              <w:t>2,940,000원/톤</w:t>
            </w:r>
          </w:p>
        </w:tc>
        <w:tc>
          <w:tcPr>
            <w:tcW w:type="dxa" w:w="3324"/>
          </w:tcPr>
          <w:p>
            <w:r>
              <w:t>173,900,000원</w:t>
            </w:r>
          </w:p>
        </w:tc>
        <w:tc>
          <w:tcPr>
            <w:tcW w:type="dxa" w:w="3324"/>
          </w:tcPr>
          <w:p>
            <w:r>
              <w:t>-4,940,000원</w:t>
            </w:r>
          </w:p>
        </w:tc>
      </w:tr>
    </w:tbl>
    <w:p>
      <w:r>
        <w:t>전량 선구매 비교금액은 168,960,000원. 신규 60톤 물건값, 추가 분할비, 보유비 차이만 비교했다. 기존 재고 원가·공통 비용·회수 가능한 부가세는 제외했다.</w:t>
      </w:r>
    </w:p>
    <w:p>
      <w:pPr>
        <w:pStyle w:val="Heading1"/>
      </w:pPr>
      <w:r>
        <w:t>일정과 다시 판단할 기준</w:t>
      </w:r>
    </w:p>
    <w:p>
      <w:r>
        <w:t>11/5 17시까지 현재 견적 확인 → 승인받아 20톤 선구매 → 11/12 실입고 확인 → 11/23 후구매 40톤의 가격·물량·11/30 납기 재확인. 11월 말 재고는 0톤이므로 납기 여유가 없다.</w:t>
      </w:r>
    </w:p>
    <w:p>
      <w:r>
        <w:t>후구매 단가가 2,816,500원/톤을 넘으면 분할안의 비용 우위가 사라진다. 이 가격을 넘거나 납기가 달라지면 구매팀이 즉시 팀장에게 재검토를 요청한다. 미래 단가·물량·납기는 (확인 필요).</w:t>
      </w:r>
    </w:p>
    <w:p>
      <w:r>
        <w:t>절감액은 조건부 예시이며 확정 성과가 아니다. 근거: 동향 보고, 구매안 비교 엑셀, 구매조건 메모, 공급사 가격안내, 생산팀 확인판. 최종 승인: 팀장.</w:t>
      </w:r>
    </w:p>
    <w:sectPr w:rsidR="00FC693F" w:rsidRPr="0006063C" w:rsidSect="00034616"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대현테크(가명) · 구매팀 · 기준일 2026-11-03 ·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