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방진 고무 · 2차 공급처 후보 비교</w:t>
      </w:r>
    </w:p>
    <w:p>
      <w:r>
        <w:t>교육 영상 시연용 가상 자료 · 회사·내용·수치는 모두 예시</w:t>
        <w:br/>
        <w:t>대현테크(가명) 구매팀 · 자료 기준일 2026-11-04</w:t>
      </w:r>
    </w:p>
    <w:p>
      <w:pPr>
        <w:pStyle w:val="Heading2"/>
      </w:pPr>
      <w:r>
        <w:t>① 목적과 조건</w:t>
      </w:r>
    </w:p>
    <w:p>
      <w:r>
        <w:t>평택 2공장. 우진고무(가명) 1곳 공급의 중단 위험에 대비한다. 필수: 자동차 납품 경험·자동차 품질 인증·차로 2시간 이내. 희망: 사출·압출 설비, 최근 3년 큰 사고·분쟁 기사 없음(기사 자료 없음).</w:t>
      </w:r>
    </w:p>
    <w:p>
      <w:pPr>
        <w:pStyle w:val="Heading2"/>
      </w:pPr>
      <w:r>
        <w:t>② 후보 비교 · 2곳 우선 검토 + 1곳 보류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30"/>
        <w:gridCol w:w="2130"/>
        <w:gridCol w:w="2130"/>
        <w:gridCol w:w="2130"/>
        <w:gridCol w:w="2130"/>
      </w:tblGrid>
      <w:tr>
        <w:tc>
          <w:tcPr>
            <w:tcW w:type="dxa" w:w="2130"/>
          </w:tcPr>
          <w:p>
            <w:r>
              <w:t>후보(가명)</w:t>
            </w:r>
          </w:p>
        </w:tc>
        <w:tc>
          <w:tcPr>
            <w:tcW w:type="dxa" w:w="2130"/>
          </w:tcPr>
          <w:p>
            <w:r>
              <w:t>납품 경험</w:t>
            </w:r>
          </w:p>
        </w:tc>
        <w:tc>
          <w:tcPr>
            <w:tcW w:type="dxa" w:w="2130"/>
          </w:tcPr>
          <w:p>
            <w:r>
              <w:t>인증</w:t>
            </w:r>
          </w:p>
        </w:tc>
        <w:tc>
          <w:tcPr>
            <w:tcW w:type="dxa" w:w="2130"/>
          </w:tcPr>
          <w:p>
            <w:r>
              <w:t>이동 시간(예시)</w:t>
            </w:r>
          </w:p>
        </w:tc>
        <w:tc>
          <w:tcPr>
            <w:tcW w:type="dxa" w:w="2130"/>
          </w:tcPr>
          <w:p>
            <w:r>
              <w:t>상태</w:t>
            </w:r>
          </w:p>
        </w:tc>
      </w:tr>
      <w:tr>
        <w:tc>
          <w:tcPr>
            <w:tcW w:type="dxa" w:w="2130"/>
          </w:tcPr>
          <w:p>
            <w:r>
              <w:t>후보 A · 누리방진</w:t>
            </w:r>
          </w:p>
        </w:tc>
        <w:tc>
          <w:tcPr>
            <w:tcW w:type="dxa" w:w="2130"/>
          </w:tcPr>
          <w:p>
            <w:r>
              <w:t>O [1]</w:t>
            </w:r>
          </w:p>
        </w:tc>
        <w:tc>
          <w:tcPr>
            <w:tcW w:type="dxa" w:w="2130"/>
          </w:tcPr>
          <w:p>
            <w:r>
              <w:t>O [2]</w:t>
            </w:r>
          </w:p>
        </w:tc>
        <w:tc>
          <w:tcPr>
            <w:tcW w:type="dxa" w:w="2130"/>
          </w:tcPr>
          <w:p>
            <w:r>
              <w:t>O · 1시간 20분 [1]</w:t>
            </w:r>
          </w:p>
        </w:tc>
        <w:tc>
          <w:tcPr>
            <w:tcW w:type="dxa" w:w="2130"/>
          </w:tcPr>
          <w:p>
            <w:r>
              <w:t>우선 검토</w:t>
            </w:r>
          </w:p>
        </w:tc>
      </w:tr>
      <w:tr>
        <w:tc>
          <w:tcPr>
            <w:tcW w:type="dxa" w:w="2130"/>
          </w:tcPr>
          <w:p>
            <w:r>
              <w:t>후보 B · 도담탄성</w:t>
            </w:r>
          </w:p>
        </w:tc>
        <w:tc>
          <w:tcPr>
            <w:tcW w:type="dxa" w:w="2130"/>
          </w:tcPr>
          <w:p>
            <w:r>
              <w:t>O [3]</w:t>
            </w:r>
          </w:p>
        </w:tc>
        <w:tc>
          <w:tcPr>
            <w:tcW w:type="dxa" w:w="2130"/>
          </w:tcPr>
          <w:p>
            <w:r>
              <w:t>O [3]</w:t>
            </w:r>
          </w:p>
        </w:tc>
        <w:tc>
          <w:tcPr>
            <w:tcW w:type="dxa" w:w="2130"/>
          </w:tcPr>
          <w:p>
            <w:r>
              <w:t>O · 1시간 50분 [3]</w:t>
            </w:r>
          </w:p>
        </w:tc>
        <w:tc>
          <w:tcPr>
            <w:tcW w:type="dxa" w:w="2130"/>
          </w:tcPr>
          <w:p>
            <w:r>
              <w:t>우선 검토</w:t>
            </w:r>
          </w:p>
        </w:tc>
      </w:tr>
      <w:tr>
        <w:tc>
          <w:tcPr>
            <w:tcW w:type="dxa" w:w="2130"/>
          </w:tcPr>
          <w:p>
            <w:r>
              <w:t>후보 C · 새봄방진</w:t>
            </w:r>
          </w:p>
        </w:tc>
        <w:tc>
          <w:tcPr>
            <w:tcW w:type="dxa" w:w="2130"/>
          </w:tcPr>
          <w:p>
            <w:r>
              <w:t>O [4]</w:t>
            </w:r>
          </w:p>
        </w:tc>
        <w:tc>
          <w:tcPr>
            <w:tcW w:type="dxa" w:w="2130"/>
          </w:tcPr>
          <w:p>
            <w:r>
              <w:t>모름 [4]</w:t>
            </w:r>
          </w:p>
        </w:tc>
        <w:tc>
          <w:tcPr>
            <w:tcW w:type="dxa" w:w="2130"/>
          </w:tcPr>
          <w:p>
            <w:r>
              <w:t>O · 1시간 30분 [4]</w:t>
            </w:r>
          </w:p>
        </w:tc>
        <w:tc>
          <w:tcPr>
            <w:tcW w:type="dxa" w:w="2130"/>
          </w:tcPr>
          <w:p>
            <w:r>
              <w:t>보류</w:t>
            </w:r>
          </w:p>
        </w:tc>
      </w:tr>
    </w:tbl>
    <w:p>
      <w:r>
        <w:t>O: 자료에 근거 있음 / X: 조건 불일치 / 모름: 자료 없음. D는 자동차 납품 경험 없음 [5], E는 2시간 초과 [6]로 제외. C는 인증이 확인되기 전에는 적합으로 바꾸지 않는다.</w:t>
      </w:r>
    </w:p>
    <w:p>
      <w:pPr>
        <w:pStyle w:val="Heading2"/>
      </w:pPr>
      <w:r>
        <w:t>③ 강점과 걱정</w:t>
      </w:r>
    </w:p>
    <w:p>
      <w:r>
        <w:t>A: 완성차 납품 이력 / 규모가 작아 생산 여력 문의 [1·2]. B: 압출 설비 / 혼잡 시간대 이동 확인 [3]. C: 납품 경험 / 인증과 설비 자료 요청 [4].</w:t>
      </w:r>
    </w:p>
    <w:p>
      <w:pPr>
        <w:pStyle w:val="Heading2"/>
      </w:pPr>
      <w:r>
        <w:t>④ 근거 목록</w:t>
      </w:r>
    </w:p>
    <w:p>
      <w:r>
        <w:t>후보소개_발췌자료_가상.docx 안의 [1] A 회사 소개, [2] A 인증, [3] B 소개·인증, [4] C 소개. 제외 근거: [5] D 소개, [6] E 소개·인증. 모두 교육용 발췌 예시이며 실제 웹 주소가 아니다.</w:t>
      </w:r>
    </w:p>
    <w:p>
      <w:pPr>
        <w:pStyle w:val="Heading2"/>
      </w:pPr>
      <w:r>
        <w:t>⑤ 남은 확인과 연락 질문</w:t>
      </w:r>
    </w:p>
    <w:p>
      <w:r>
        <w:t>C 인증·설비, 모든 후보의 최근 3년 사고·분쟁 정보·단가·생산 여력은 추가 조사. 자동차 부품 납품 이력을 보여 줄 수 있나요? / 현재 유효한 인증서와 적용 사업장을 보내 줄 수 있나요? / 평택까지 납품 일정과 운송 조건은 어떤가요? / 추가 주문을 받을 생산 여력은 얼마나 되나요? / 시제품 검사와 견적 요청은 어떻게 진행하나요?</w:t>
      </w:r>
    </w:p>
    <w:p>
      <w:pPr>
        <w:pStyle w:val="Heading2"/>
      </w:pPr>
      <w:r>
        <w:t>⑥ 방문 때 볼 것</w:t>
      </w:r>
    </w:p>
    <w:p>
      <w:r>
        <w:t>실제 생산 설비와 제품 / 검사 기록과 검사 장비 / 불량품을 따로 두는 곳 / 출하·납품 준비 상태 / 공장과 인증서의 사업장 일치 여부. 후보 비교는 거래 승인 자료가 아니다.</w:t>
      </w:r>
    </w:p>
    <w:sectPr w:rsidR="00FC693F" w:rsidRPr="0006063C" w:rsidSect="00034616">
      <w:pgSz w:w="12240" w:h="15840"/>
      <w:pgMar w:top="737" w:right="794" w:bottom="737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맑은 고딕" w:hAnsi="맑은 고딕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맑은 고딕" w:hAnsi="맑은 고딕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