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공정별 시간 분석·개선안 (결과 확인용 예시)</w:t>
      </w:r>
    </w:p>
    <w:p>
      <w:pPr>
        <w:pStyle w:val="Heading1"/>
      </w:pPr>
      <w:r>
        <w:t>병목 개선 검토 보고 / 1</w:t>
      </w:r>
    </w:p>
    <w:p>
      <w:r>
        <w:t>교육용 예시 / 2026-10-23 자료 기준 / 채택 전</w:t>
      </w:r>
    </w:p>
    <w:p>
      <w:r>
        <w:t>대현테크 평택 2공장 조립 3라인 브래킷 A 주간조. 원본 408행에서 재첨부 4행 제외, 시간 누락 4행 보류, 400행을 비교했다.</w:t>
      </w:r>
    </w:p>
    <w:p>
      <w:r>
        <w:t>각 공정 80건. 평균 작업초는 자재 준비 38, 조립 45, 검사 62, 표시 48, 포장 40. 평균 대기초는 10, 8, 4, 18, 12로 별도 기록이다.</w:t>
      </w:r>
    </w:p>
    <w:p>
      <w:r>
        <w:t>하루 순가용 420분, 필요량 450개이므로 필요한 간격은 56초. 검사 평균 62초가 우선 확인할 병목 후보다.</w:t>
      </w:r>
    </w:p>
    <w:p>
      <w:r>
        <w:t>표시 앞 적체만으로 표시를 병목이라고 단정하지 않는다. 동시간대 흐름 관찰이 필요하다.</w:t>
      </w:r>
    </w:p>
    <w:p>
      <w:r>
        <w:t>후보 B: 용구 받침과 방향 맞춤 받침, 검사 52초 목표, 준비비 30만 원 예시. 용구 찾기 8초·방향 맞춤 2초를 줄이는 가설이다.</w:t>
      </w:r>
    </w:p>
    <w:p>
      <w:r>
        <w:br w:type="page"/>
      </w:r>
    </w:p>
    <w:p>
      <w:pPr>
        <w:pStyle w:val="Heading1"/>
      </w:pPr>
      <w:r>
        <w:t>시험·운영 제안 / 2</w:t>
      </w:r>
    </w:p>
    <w:p>
      <w:r>
        <w:t>검사 항목·횟수·안전 조건은 유지한다. 생산·품질·안전 담당 합의 전에는 바꾸지 않는다.</w:t>
      </w:r>
    </w:p>
    <w:p>
      <w:r>
        <w:t>62→52초 목표 달성 시 하루 처리능력 상한 406→484개, 차이 78개 예시. 실제 양품 생산량이나 매출이 아니다.</w:t>
      </w:r>
    </w:p>
    <w:p>
      <w:r>
        <w:t>비교 수량 400개 기준 작업 여유 66.7분/일, 20일이면 22.2시간 예시. 대기 합계와 더하지 않고 현금 절감으로 잡지 않는다.</w:t>
      </w:r>
    </w:p>
    <w:p>
      <w:r>
        <w:t>시험 제안 11/09~11/13, 같은 조건으로 검사 하루 20건 총 100건. 평균뿐 아니라 느린 사례·품질·안전과 나머지 공정의 병목 이동을 확인한다.</w:t>
      </w:r>
    </w:p>
    <w:p>
      <w:r>
        <w:t>품질 누락·안전 우려 한 건이면 중지·원복. 목표 52초라도 이 조건을 통과하지 못하면 채택하지 않는다.</w:t>
      </w:r>
    </w:p>
    <w:p>
      <w:r>
        <w:t>담당 제안: O과장 승인 조정, O반장 측정·배치, 김OO 사원 기록. 11/16 검토 제안. 실제 합의 여부는 확인 필요.</w:t>
      </w:r>
    </w:p>
    <w:sectPr w:rsidR="00FC693F" w:rsidRPr="0006063C" w:rsidSect="00034616">
      <w:footerReference w:type="default" r:id="rId9"/>
      <w:pgSz w:w="12240" w:h="15840"/>
      <w:pgMar w:top="907" w:right="1800" w:bottom="90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대현테크(가명)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