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0000"/>
        </w:rPr>
        <w:t>교육 영상 시연용 가상 자료 — 회사·인물·숫자는 모두 가상입니다</w:t>
      </w:r>
    </w:p>
    <w:p>
      <w:pPr>
        <w:pStyle w:val="Heading1"/>
      </w:pPr>
      <w:r>
        <w:t>품질 비용 계산 기준과 분류 규칙</w:t>
      </w:r>
    </w:p>
    <w:p>
      <w:r>
        <w:t>대현테크(가명) 평택 2공장 품질팀 · 2026년 하반기 품질 비용 정리용 내부 메모</w:t>
      </w:r>
    </w:p>
    <w:p>
      <w:pPr>
        <w:pStyle w:val="Heading2"/>
      </w:pPr>
      <w:r>
        <w:t>1. 계산 기준 (예시 값)</w:t>
      </w:r>
    </w:p>
    <w:p>
      <w:pPr>
        <w:pStyle w:val="ListBullet"/>
      </w:pPr>
      <w:r>
        <w:t>재작업 비용 = 재작업 시간(분) × 600원 (시간당 36,000원, 인건비·설비 포함 예시)</w:t>
      </w:r>
    </w:p>
    <w:p>
      <w:pPr>
        <w:pStyle w:val="ListBullet"/>
      </w:pPr>
      <w:r>
        <w:t>폐기 비용 = 폐기 수량 × 개당 원가 («스크랩»도 폐기와 같음)</w:t>
      </w:r>
    </w:p>
    <w:p>
      <w:pPr>
        <w:pStyle w:val="ListBullet"/>
      </w:pPr>
      <w:r>
        <w:t>생산2팀의 «수리»는 재작업과 같은 뜻</w:t>
      </w:r>
    </w:p>
    <w:p>
      <w:pPr>
        <w:pStyle w:val="ListBullet"/>
      </w:pPr>
      <w:r>
        <w:t>클레임 반품 폐기비 = 반품 수량 × 개당 원가 (엑셀에 계산되어 있음)</w:t>
      </w:r>
    </w:p>
    <w:p>
      <w:pPr>
        <w:pStyle w:val="ListBullet"/>
      </w:pPr>
      <w:r>
        <w:t>수량이 비어 있는 기록은 합계에서 빼고 따로 적는다 (현장 확인 후 반영)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품번</w:t>
            </w:r>
          </w:p>
        </w:tc>
        <w:tc>
          <w:tcPr>
            <w:tcW w:type="dxa" w:w="2160"/>
          </w:tcPr>
          <w:p>
            <w:r>
              <w:t>품명</w:t>
            </w:r>
          </w:p>
        </w:tc>
        <w:tc>
          <w:tcPr>
            <w:tcW w:type="dxa" w:w="2160"/>
          </w:tcPr>
          <w:p>
            <w:r>
              <w:t>라인(정식 표기)</w:t>
            </w:r>
          </w:p>
        </w:tc>
        <w:tc>
          <w:tcPr>
            <w:tcW w:type="dxa" w:w="2160"/>
          </w:tcPr>
          <w:p>
            <w:r>
              <w:t>개당 원가</w:t>
            </w:r>
          </w:p>
        </w:tc>
      </w:tr>
      <w:tr>
        <w:tc>
          <w:tcPr>
            <w:tcW w:type="dxa" w:w="2160"/>
          </w:tcPr>
          <w:p>
            <w:r>
              <w:t>BRK-210</w:t>
            </w:r>
          </w:p>
        </w:tc>
        <w:tc>
          <w:tcPr>
            <w:tcW w:type="dxa" w:w="2160"/>
          </w:tcPr>
          <w:p>
            <w:r>
              <w:t>브래킷</w:t>
            </w:r>
          </w:p>
        </w:tc>
        <w:tc>
          <w:tcPr>
            <w:tcW w:type="dxa" w:w="2160"/>
          </w:tcPr>
          <w:p>
            <w:r>
              <w:t>프레스 1라인</w:t>
            </w:r>
          </w:p>
        </w:tc>
        <w:tc>
          <w:tcPr>
            <w:tcW w:type="dxa" w:w="2160"/>
          </w:tcPr>
          <w:p>
            <w:r>
              <w:t>1,850원</w:t>
            </w:r>
          </w:p>
        </w:tc>
      </w:tr>
      <w:tr>
        <w:tc>
          <w:tcPr>
            <w:tcW w:type="dxa" w:w="2160"/>
          </w:tcPr>
          <w:p>
            <w:r>
              <w:t>RNF-330</w:t>
            </w:r>
          </w:p>
        </w:tc>
        <w:tc>
          <w:tcPr>
            <w:tcW w:type="dxa" w:w="2160"/>
          </w:tcPr>
          <w:p>
            <w:r>
              <w:t>보강판</w:t>
            </w:r>
          </w:p>
        </w:tc>
        <w:tc>
          <w:tcPr>
            <w:tcW w:type="dxa" w:w="2160"/>
          </w:tcPr>
          <w:p>
            <w:r>
              <w:t>프레스 2라인</w:t>
            </w:r>
          </w:p>
        </w:tc>
        <w:tc>
          <w:tcPr>
            <w:tcW w:type="dxa" w:w="2160"/>
          </w:tcPr>
          <w:p>
            <w:r>
              <w:t>2,400원</w:t>
            </w:r>
          </w:p>
        </w:tc>
      </w:tr>
      <w:tr>
        <w:tc>
          <w:tcPr>
            <w:tcW w:type="dxa" w:w="2160"/>
          </w:tcPr>
          <w:p>
            <w:r>
              <w:t>SFB-120</w:t>
            </w:r>
          </w:p>
        </w:tc>
        <w:tc>
          <w:tcPr>
            <w:tcW w:type="dxa" w:w="2160"/>
          </w:tcPr>
          <w:p>
            <w:r>
              <w:t>서브프레임 브래킷</w:t>
            </w:r>
          </w:p>
        </w:tc>
        <w:tc>
          <w:tcPr>
            <w:tcW w:type="dxa" w:w="2160"/>
          </w:tcPr>
          <w:p>
            <w:r>
              <w:t>용접 1라인</w:t>
            </w:r>
          </w:p>
        </w:tc>
        <w:tc>
          <w:tcPr>
            <w:tcW w:type="dxa" w:w="2160"/>
          </w:tcPr>
          <w:p>
            <w:r>
              <w:t>6,800원</w:t>
            </w:r>
          </w:p>
        </w:tc>
      </w:tr>
      <w:tr>
        <w:tc>
          <w:tcPr>
            <w:tcW w:type="dxa" w:w="2160"/>
          </w:tcPr>
          <w:p>
            <w:r>
              <w:t>HNG-500</w:t>
            </w:r>
          </w:p>
        </w:tc>
        <w:tc>
          <w:tcPr>
            <w:tcW w:type="dxa" w:w="2160"/>
          </w:tcPr>
          <w:p>
            <w:r>
              <w:t>도어 힌지 ASSY</w:t>
            </w:r>
          </w:p>
        </w:tc>
        <w:tc>
          <w:tcPr>
            <w:tcW w:type="dxa" w:w="2160"/>
          </w:tcPr>
          <w:p>
            <w:r>
              <w:t>조립 3라인</w:t>
            </w:r>
          </w:p>
        </w:tc>
        <w:tc>
          <w:tcPr>
            <w:tcW w:type="dxa" w:w="2160"/>
          </w:tcPr>
          <w:p>
            <w:r>
              <w:t>12,500원</w:t>
            </w:r>
          </w:p>
        </w:tc>
      </w:tr>
    </w:tbl>
    <w:p>
      <w:pPr>
        <w:pStyle w:val="Heading2"/>
      </w:pPr>
      <w:r>
        <w:t>2. 품질 비용 4가지 분류 (우리 회사 기준)</w:t>
      </w:r>
    </w:p>
    <w:p>
      <w:pPr>
        <w:pStyle w:val="ListBullet"/>
      </w:pPr>
      <w:r>
        <w:t>예방 — 불량을 미리 막는 데 쓴 돈: 금형 예방 정비, 품질 교육, 작업 표준서 정비, 협력사 품질 지도</w:t>
      </w:r>
    </w:p>
    <w:p>
      <w:pPr>
        <w:pStyle w:val="ListBullet"/>
      </w:pPr>
      <w:r>
        <w:t>평가 — 검사하는 데 쓴 돈: 수입·순회·출하검사(검사 시간 환산), 측정기 교정·수리, 외부 시험 의뢰</w:t>
      </w:r>
    </w:p>
    <w:p>
      <w:pPr>
        <w:pStyle w:val="ListBullet"/>
      </w:pPr>
      <w:r>
        <w:t>내부 실패 — 고객에게 가기 전에 잡은 불량: 폐기, 재작업(출하검사에서 잡은 불량의 재작업 포함)</w:t>
      </w:r>
    </w:p>
    <w:p>
      <w:pPr>
        <w:pStyle w:val="ListBullet"/>
      </w:pPr>
      <w:r>
        <w:t>외부 실패 — 고객사에서 잡힌 불량: 현장 선별비, 긴급 운송비, 반품 폐기비, 보상금</w:t>
      </w:r>
    </w:p>
    <w:p>
      <w:pPr>
        <w:pStyle w:val="ListBullet"/>
      </w:pPr>
      <w:r>
        <w:t>헷갈리면 «언제 쓴 돈인가»로 정한다. 검사 자체 = 평가, 검사에서 잡은 불량 처리 = 실패</w:t>
      </w:r>
    </w:p>
    <w:p>
      <w:r>
        <w:br w:type="page"/>
      </w:r>
    </w:p>
    <w:p>
      <w:pPr>
        <w:pStyle w:val="Heading2"/>
      </w:pPr>
      <w:r>
        <w:t>3. 표기 기준</w:t>
      </w:r>
    </w:p>
    <w:p>
      <w:pPr>
        <w:pStyle w:val="ListBullet"/>
      </w:pPr>
      <w:r>
        <w:t>라인 이름은 정식 표기로: 프레스 1라인 / 프레스 2라인 / 용접 1라인 / 조립 3라인 (P1, 조립3 같은 줄임말 쓰지 않기)</w:t>
      </w:r>
    </w:p>
    <w:p>
      <w:pPr>
        <w:pStyle w:val="ListBullet"/>
      </w:pPr>
      <w:r>
        <w:t>품번은 하이픈 넣어서: HNG-500 (HNG500 아님)</w:t>
      </w:r>
    </w:p>
    <w:p>
      <w:pPr>
        <w:pStyle w:val="ListBullet"/>
      </w:pPr>
      <w:r>
        <w:t>고객사 이름은 «㈜», «(주)» 빼고: 한울모터스, 세진오토</w:t>
      </w:r>
    </w:p>
    <w:p>
      <w:pPr>
        <w:pStyle w:val="ListBullet"/>
      </w:pPr>
      <w:r>
        <w:t>금액은 원 단위 숫자로 («350,000원»처럼 글자로 적힌 칸은 숫자로 바꿔서)</w:t>
      </w:r>
    </w:p>
    <w:p>
      <w:pPr>
        <w:pStyle w:val="Heading2"/>
      </w:pPr>
      <w:r>
        <w:t>4. 아직 엑셀에 안 들어간 것</w:t>
      </w:r>
    </w:p>
    <w:p>
      <w:r>
        <w:t>9월 마지막 주(9/28~9/30) 재작업·폐기 일지는 현장 종이 일지로만 있음. 사진(재작업일지_사진_9월말_가상.png)을 보고 정리본에 넣을 것.</w:t>
      </w:r>
    </w:p>
    <w:p>
      <w:pPr>
        <w:pStyle w:val="Heading2"/>
      </w:pPr>
      <w:r>
        <w:t>5. 보고할 때</w:t>
      </w:r>
    </w:p>
    <w:p>
      <w:pPr>
        <w:pStyle w:val="ListBullet"/>
      </w:pPr>
      <w:r>
        <w:t>경영진 보고는 2장 이내, 장마다 결론 한 줄을 제목으로</w:t>
      </w:r>
    </w:p>
    <w:p>
      <w:pPr>
        <w:pStyle w:val="ListBullet"/>
      </w:pPr>
      <w:r>
        <w:t>줄어드는 돈은 «목표»로 쓰고, 근거가 부족한 숫자는 (확인 필요) 각주</w:t>
      </w:r>
    </w:p>
    <w:p>
      <w:pPr>
        <w:pStyle w:val="ListBullet"/>
      </w:pPr>
      <w:r>
        <w:t>장부에 없는 숨은 비용(라인 멈춤, 잔업 등)은 (추정)으로 따로 — 합계에 더하지 않는다</w:t>
      </w:r>
    </w:p>
    <w:p>
      <w:r>
        <w:t>교육 영상 시연용 가상 자료 — 회사·인물·숫자는 모두 가상입니다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