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60"/>
      </w:pPr>
      <w:r>
        <w:rPr>
          <w:rFonts w:ascii="Malgun Gothic" w:eastAsia="맑은 고딕"/>
          <w:sz w:val="34"/>
        </w:rPr>
        <w:t xml:space="preserve">예방 정비 계획을 위한 조건 메모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1. 우리가 맡은 일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대현테크(가명) · 자동차 부품 제조 · 평택 2공장. 프레스 1라인을 포함한 설비 5대를 관리한다.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담당 O반장, 기록 보조 김OO 사원(모두 가명). 2025년 고장 기록을 검토해 2026년 1월 추가 정비 계획을 제안한다.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2. 기록 정리 기준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같은 기록번호와 모든 내용이 같은 F-0001 반복 1행은 한 번만 센다. 내용이 다르면 확인 목록으로 남긴다.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P-0001은 사전 승인된 계획 정지 120분으로 고장 집계에서 제외한다. 고장 시간과 계획 정지 시간을 섞지 않는다.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설비명은 설비번호로 맞춘다. 1호 프레스→프레스 1호. 확인된 현상 빈칸 3행은 미확인으로 남기고 정지시간은 포함한다.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3. 정비 제안 기준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고장으로 멈춘 시간이 긴 설비를 먼저 검토한다. 안전·품질 위험은 시간 순위와 별도로 즉시 담당자에게 알린다.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기록의 현상은 정비 후보를 고르는 단서다. 원인 확정이나 고장 날짜 예측으로 쓰지 않는다.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제조사 주기와 사내 승인 기준은 이 자료에 없으므로 (확인 필요). AI가 임의로 정비 간격·조임값·교체 기준을 정하지 않는다.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4. 일정에 반드시 지킬 것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정비 가능 시간과 부품 도착예정일은 별도 엑셀을 따른다. 도착 예정은 입고 확정이 아니다.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정비팀은 1개 조다. 같은 시간에 작업을 겹치지 않는다. 작업시간은 안전조치·복구 확인·인수인계를 포함한 계획값이다.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O반장이 생산·품질 담당자와 승인한 후 작업한다. 에너지원 차단·잔류압 해소·복구 확인은 사내 안전 절차와 자격 기준을 따른다.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5. 효과 계산에 쓰는 가정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교육용 예시: 연간 고장 정지 2,700분의 월평균은 225분. 고장 정지 20% 감소 목표를 가정한다.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월 45분 회복 가정 × 분당 손실 환산액 20,000원 = 900,000원. 계획 정비·부품의 월 추가비 300,000원 차감 후 600,000원.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300,000원은 예시 총비용 가정으로 정비 시간의 비용을 포함한다. 다른 인건비·정비 시간을 다시 차감하지 않는다.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분당 환산액과 추가비는 재무 확인 전 가정. 매출·현금 절감 확정 금액이 아니며, 실제 생산 기회가 있어야 회복 가치가 생긴다.</w:t>
      </w:r>
    </w:p>
    <w:sectPr>
      <w:pgSz w:w="11906" w:h="16838"/>
      <w:pgMar w:top="1000" w:right="1100" w:bottom="1000" w:left="1100"/>
    </w:sectPr>
  </w:body>
</w:document>
</file>