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예방 대책 요약표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대현테크(가명) · 자동차 부품 제조 · 평택 2공장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검토용 0.1 / 실제 현장 승인 아님</w:t>
      </w:r>
    </w:p>
    <w:tbl>
      <w:tblPr>
        <w:tblW w:w="0" w:type="auto"/>
        <w:tblBorders>
          <w:top w:val="single" w:sz="6" w:color="80909A"/>
          <w:left w:val="single" w:sz="6" w:color="80909A"/>
          <w:bottom w:val="single" w:sz="6" w:color="80909A"/>
          <w:right w:val="single" w:sz="6" w:color="80909A"/>
          <w:insideH w:val="single" w:sz="6" w:color="80909A"/>
          <w:insideV w:val="single" w:sz="6" w:color="80909A"/>
        </w:tblBorders>
      </w:tblPr>
      <w:tr>
        <w:tc>
          <w:tcPr>
            <w:tcW w:w="2400" w:type="dxa"/>
            <w:shd w:fill="E8EEF2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위험</w:t>
            </w:r>
          </w:p>
        </w:tc>
        <w:tc>
          <w:tcPr>
            <w:tcW w:w="2400" w:type="dxa"/>
            <w:shd w:fill="E8EEF2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담당·기한</w:t>
            </w:r>
          </w:p>
        </w:tc>
        <w:tc>
          <w:tcPr>
            <w:tcW w:w="2400" w:type="dxa"/>
            <w:shd w:fill="E8EEF2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예방 계획</w:t>
            </w:r>
          </w:p>
        </w:tc>
        <w:tc>
          <w:tcPr>
            <w:tcW w:w="2400" w:type="dxa"/>
            <w:shd w:fill="E8EEF2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확인 결과·남은 일</w:t>
            </w:r>
          </w:p>
        </w:tc>
      </w:tr>
      <w:tr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R03 체결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O반장 / 10월29일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완료 상태 구분 개선 검토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300개·10일 / 40→20점 / 안전 검토 미완료</w:t>
            </w:r>
          </w:p>
        </w:tc>
      </w:tr>
      <w:tr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R04 치수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김OO 사원 / 10월29일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측정 기록지 마련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300개·10일 / 48→24점 / 예방 변경 확인 필요</w:t>
            </w:r>
          </w:p>
        </w:tc>
      </w:tr>
      <w:tr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R05 라벨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김OO 사원 / 10월29일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보관 위치 분리</w:t>
            </w:r>
          </w:p>
        </w:tc>
        <w:tc>
          <w:tcPr>
            <w:tcW w:w="2400" w:type="dxa"/>
          </w:tcPr>
          <w:p>
            <w:pPr>
              <w:spacing w:after="180"/>
            </w:pPr>
            <w:r>
              <w:rPr>
                <w:rFonts w:ascii="Malgun Gothic" w:eastAsia="맑은 고딕"/>
                <w:sz w:val="20"/>
              </w:rPr>
              <w:t xml:space="preserve">300개·10일 / 36→24점 / 예방 변경 확인 필요</w:t>
            </w:r>
          </w:p>
        </w:tc>
      </w:tr>
    </w:tbl>
    <w:p>
      <w:pPr>
        <w:spacing w:after="180"/>
      </w:pPr>
      <w:r>
        <w:rPr>
          <w:rFonts w:ascii="Malgun Gothic" w:eastAsia="맑은 고딕"/>
          <w:sz w:val="22"/>
        </w:rPr>
        <w:t xml:space="preserve">담당·기한은 2026-10-19 가상 회의에서 정한 값이다.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별도 전수 확인만 확인 완료. 예방 변경과 R03 안전 검토는 미완료.</w:t>
      </w:r>
    </w:p>
    <w:p>
      <w:r>
        <w:br w:type="page"/>
      </w:r>
    </w:p>
    <w:p>
      <w:pPr>
        <w:spacing w:after="18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예방 대책표 · 검토용 0.1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대현테크(가명) · 자동차 부품 제조 · 평택 2공장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조립 3라인 · 브래킷 조립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검토일 2026-11-03 / 실제 현장 적용 승인 아님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R03 체결 부족 / O반장 / 기한 2026-10-29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예방 계획: 완료 상태 구분 개선을 기술 담당자와 검토. 시행 확인 자료 없음.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발견 확인: 승인된 기준으로 별도 전수 확인·기록, 누락 시 인계 보류.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10일 각 300개 확인, 2개 발견·보류 후 재확인. 놓치기 4→2.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영향5·발생2 유지 / 40→20점 / 안전 검토 미완료, 우선 유지.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R04 치수 초과 놓침 / 김OO 사원 / 기한 2026-10-29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예방 계획: 빠짐없이 측정하는 기록지 마련. 시행 확인 자료 없음.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발견 확인: 전수 별도 측정·기록 후 인계. 10일 300개 중 3개 발견·보류.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영향4·발생3 유지 / 놓치기4→2 / 48→24점.</w:t>
      </w:r>
    </w:p>
    <w:p>
      <w:r>
        <w:br w:type="page"/>
      </w:r>
    </w:p>
    <w:p>
      <w:pPr>
        <w:spacing w:after="18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예방 대책표 · 남은 일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R05 라벨 바뀜 / 김OO 사원 / 기한 2026-10-29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예방 계획: 비슷한 라벨 보관 위치 분리. 시행 확인 자료 없음.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발견 확인: 품목과 라벨 전수 대조·기록. 10일 300개 중 4개 발견·보류.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영향3·발생4 유지 / 놓치기3→2 / 36→24점.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완료: 별도 전수 확인과 기록 확인. 미완료: 예방 변경 시행 확인, R03 안전 검토.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추가 후보: 고정구 흔들림은 미확인. 점수 부여 보류.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다음 확인일: 2027-02-03. 같은 제품·비교 기간·생산량·누락 기록을 맞춰 발생 점수 재검토.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가상 비용: 145만 원×30%=43만5천 원 / 도입비18만 원 / 차이25만5천 원.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절감 가정이며 실제 성과 아님. 안전 여부는 금액으로 판단하지 않음.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승인자: (확인 필요) / 안전 검토 완료일: (확인 필요)</w:t>
      </w:r>
    </w:p>
    <w:sectPr>
      <w:pgSz w:w="11906" w:h="16838"/>
      <w:pgMar w:top="900" w:right="1000" w:bottom="900" w:left="1000"/>
    </w:sectPr>
  </w:body>
</w:document>
</file>