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불량 원인 분석 보고서</w:t>
      </w:r>
    </w:p>
    <w:p>
      <w:r>
        <w:t>교육 영상 시연용 가상 자료 · 결과 예시 · 모든 수치는 예시</w:t>
      </w:r>
    </w:p>
    <w:p>
      <w:r>
        <w:t>10/27 오후 교대 1,200개 중 찍힘 46개. 오후 생산분 분리·전수 검사 중.</w:t>
      </w:r>
    </w:p>
    <w:p>
      <w:r>
        <w:t>쇳조각 접촉을 우선 살펴봄. 청소를 놓치는 운영 방식은 가설로 남김.</w:t>
      </w:r>
    </w:p>
    <w:p>
      <w:r>
        <w:t>11/10은 1,200개 중 3개. 개선 흐름은 보이나 원인 확정·재발 방지는 미완료.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1474"/>
          </w:tcPr>
          <w:p>
            <w:r>
              <w:t>① 불량 현상</w:t>
            </w:r>
          </w:p>
        </w:tc>
        <w:tc>
          <w:tcPr>
            <w:tcW w:type="dxa" w:w="8844"/>
          </w:tcPr>
          <w:p>
            <w:r>
              <w:t>대현테크(가명, 자동차 부품 제조) 프레스 1라인 브래킷 표면 찍힘. 10/27(월) 오후 교대 1,200개 중 46개, 조립 3라인 발견. 금형 아래 쇳조각 3개 관찰.</w:t>
            </w:r>
          </w:p>
        </w:tc>
      </w:tr>
      <w:tr>
        <w:tc>
          <w:tcPr>
            <w:tcW w:type="dxa" w:w="1474"/>
          </w:tcPr>
          <w:p>
            <w:r>
              <w:t>② 급한 조치</w:t>
            </w:r>
          </w:p>
        </w:tc>
        <w:tc>
          <w:tcPr>
            <w:tcW w:type="dxa" w:w="8844"/>
          </w:tcPr>
          <w:p>
            <w:r>
              <w:t>오후 생산분 전부 분리, 전수 검사 중. 선별 결과와 검사 완료 여부는 별도 확인.</w:t>
            </w:r>
          </w:p>
        </w:tc>
      </w:tr>
      <w:tr>
        <w:tc>
          <w:tcPr>
            <w:tcW w:type="dxa" w:w="1474"/>
          </w:tcPr>
          <w:p>
            <w:r>
              <w:t>③ 왜 다섯 번</w:t>
            </w:r>
          </w:p>
        </w:tc>
        <w:tc>
          <w:tcPr>
            <w:tcW w:type="dxa" w:w="8844"/>
          </w:tcPr>
          <w:p>
            <w:r>
              <w:t>왜 찍힘? 쇳조각 접촉 추정(찍힘 자리·모양 일치). 왜 남았나? 청소 못 했다는 작업자 말. 왜 못 했나? 바빴고 인수인계 때 청소 얘기 없었다는 말. 왜 빠뜨려도 지나갔나? 정해진 때·기록 부족 가설. 왜 기준이 없나? 점검표·인수인계 청소 항목 누락 가설. 뒤 두 질문은 실제 양식·기준 확인 후 판단.</w:t>
            </w:r>
          </w:p>
        </w:tc>
      </w:tr>
      <w:tr>
        <w:tc>
          <w:tcPr>
            <w:tcW w:type="dxa" w:w="1474"/>
          </w:tcPr>
          <w:p>
            <w:r>
              <w:t>④ 원인</w:t>
            </w:r>
          </w:p>
        </w:tc>
        <w:tc>
          <w:tcPr>
            <w:tcW w:type="dxa" w:w="8844"/>
          </w:tcPr>
          <w:p>
            <w:r>
              <w:t>쇳조각 접촉 가능성을 우선 검토. 동일 재료 사용·압력 기록 정상이라는 확인 결과가 있음. 모든 재료 원인 배제를 뜻하지 않음. 청소 운영 기준의 빈틈은 가설, 확정 아님.</w:t>
            </w:r>
          </w:p>
        </w:tc>
      </w:tr>
      <w:tr>
        <w:tc>
          <w:tcPr>
            <w:tcW w:type="dxa" w:w="1474"/>
          </w:tcPr>
          <w:p>
            <w:r>
              <w:t>⑤ 대책</w:t>
            </w:r>
          </w:p>
        </w:tc>
        <w:tc>
          <w:tcPr>
            <w:tcW w:type="dxa" w:w="8844"/>
          </w:tcPr>
          <w:p>
            <w:r>
              <w:t>제안: 금형 청소 시점·기록을 점검표에 넣고 교대 인수인계에 청소 확인 추가. 담당 O반장·기한 11/7은 제안이며 승인·완료 사실이 아님. 확인: 실제 양식 대조, 교대별 기록 누락과 찍힘 불량률 점검.</w:t>
            </w:r>
          </w:p>
        </w:tc>
      </w:tr>
      <w:tr>
        <w:tc>
          <w:tcPr>
            <w:tcW w:type="dxa" w:w="1474"/>
          </w:tcPr>
          <w:p>
            <w:r>
              <w:t>⑥ 효과 확인</w:t>
            </w:r>
          </w:p>
        </w:tc>
        <w:tc>
          <w:tcPr>
            <w:tcW w:type="dxa" w:w="8844"/>
          </w:tcPr>
          <w:p>
            <w:r>
              <w:t>예시: 10/27 1,200개·46개(3.83%) → 11/10 1,200개·3개(0.25%). 해당 두 교대 비교에서 불량 43개 적음. 11/3 1,200개·6개, 청소 확인 빈칸. 빈칸은 미실시 확정이 아님. 기록과 실제 청소 여부를 확인하고 관찰 지속. 대책 전체의 평균 효과·원인 확정으로 확대하지 않음.</w:t>
            </w:r>
          </w:p>
        </w:tc>
      </w:tr>
    </w:tbl>
    <w:p>
      <w:r>
        <w:t>작성일: 교육용 날짜 표기를 원자료 그대로 사용. 현장 확인과 승인 후 실제 보고에 사용.</w:t>
      </w:r>
    </w:p>
    <w:sectPr w:rsidR="00FC693F" w:rsidRPr="0006063C" w:rsidSect="00034616">
      <w:pgSz w:w="11906" w:h="16838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