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다음 달 작업 순서 · 완성 예시</w:t>
      </w:r>
    </w:p>
    <w:p>
      <w:pPr>
        <w:pStyle w:val="Heading1"/>
      </w:pPr>
      <w:r>
        <w:t>1. 새 재료</w:t>
      </w:r>
    </w:p>
    <w:p>
      <w:r>
        <w:t>이번 달 실습 폴더를 새로 복사하고 새 원본만 넣는다. 이전 결과는 보관하되 이번 원본에 합치지 않는다.</w:t>
      </w:r>
    </w:p>
    <w:p>
      <w:pPr>
        <w:pStyle w:val="Heading1"/>
      </w:pPr>
      <w:r>
        <w:t>2. 확인</w:t>
      </w:r>
    </w:p>
    <w:p>
      <w:r>
        <w:t>읽은 파일과 기간을 나열한다. 없는 값은 확인 필요. 숫자를 짐작하지 않는다. 복사 중복만 대조 후 한 번 반영한다.</w:t>
      </w:r>
    </w:p>
    <w:p>
      <w:pPr>
        <w:pStyle w:val="Heading1"/>
      </w:pPr>
      <w:r>
        <w:t>3. 비교</w:t>
      </w:r>
    </w:p>
    <w:p>
      <w:r>
        <w:t>월집계에서 환율과 지수를 바꿔 세 경우를 비교한다. 매출·물량은 유지한다. 국내 가격에 환율을 두 번 적용하지 않는다.</w:t>
      </w:r>
    </w:p>
    <w:p>
      <w:pPr>
        <w:pStyle w:val="Heading1"/>
      </w:pPr>
      <w:r>
        <w:t>4. 검산</w:t>
      </w:r>
    </w:p>
    <w:p>
      <w:r>
        <w:t>매출·달러·원자재·기타 합계, 기준/불리/유리 영업이익과 원본을 대조한다. 입력을 바꾸고 값이 따라 바뀌는지 본 뒤 복원한다.</w:t>
      </w:r>
    </w:p>
    <w:p>
      <w:pPr>
        <w:pStyle w:val="Heading1"/>
      </w:pPr>
      <w:r>
        <w:t>5. 대응</w:t>
      </w:r>
    </w:p>
    <w:p>
      <w:r>
        <w:t>절감률·적용월·도입비·고객 동의를 다시 확인한다. 미승인 대안 효과를 합하지 않는다.</w:t>
      </w:r>
    </w:p>
    <w:p>
      <w:pPr>
        <w:pStyle w:val="Heading1"/>
      </w:pPr>
      <w:r>
        <w:t>6. 보고</w:t>
      </w:r>
    </w:p>
    <w:p>
      <w:r>
        <w:t>날짜 붙인 새 엑셀·워드·PDF로 저장한다. 달라진 이유와 확인 필요를 보고한다. 원본은 수정·삭제하지 않는다.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한결물류(가명)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