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</w:rPr>
        <w:t>교육 영상 시연용 가상 자료 · 회사·인물·숫자는 모두 가상입니다</w:t>
      </w:r>
    </w:p>
    <w:p>
      <w:r>
        <w:rPr>
          <w:sz w:val="32"/>
        </w:rPr>
        <w:t>재무팀 투자 방침 (재무팀장)</w:t>
      </w:r>
    </w:p>
    <w:p>
      <w:pPr>
        <w:pStyle w:val="ListBullet"/>
      </w:pPr>
      <w:r>
        <w:t>2027~2029년 투자는 해마다 12억, 3년 36억 안에서.</w:t>
      </w:r>
    </w:p>
    <w:p>
      <w:pPr>
        <w:pStyle w:val="ListBullet"/>
      </w:pPr>
      <w:r>
        <w:t>영업으로 번 돈 안에서 한다. 차입은 늘리지 않는다(이사회 방침).</w:t>
      </w:r>
    </w:p>
    <w:p>
      <w:pPr>
        <w:pStyle w:val="ListBullet"/>
      </w:pPr>
      <w:r>
        <w:t>과제마다 연도별로 돈이 나가는 때를 보여 줄 것.</w:t>
      </w:r>
    </w:p>
    <w:p>
      <w:pPr>
        <w:pStyle w:val="ListBullet"/>
      </w:pPr>
      <w:r>
        <w:t>예비비를 조금은 남겨 둘 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