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한 페이지 설계 · 완성 참고본</w:t>
      </w:r>
    </w:p>
    <w:p>
      <w:pPr>
        <w:pStyle w:val="Heading1"/>
      </w:pPr>
      <w:r>
        <w:t>목표와 대상</w:t>
      </w:r>
    </w:p>
    <w:p>
      <w:r>
        <w:t>월 주문 300~3,000건의 쇼핑몰·작은 브랜드가 서비스 조건을 이해하고 상담 준비를 한다. 문의 기록은 내부 설계 근거이며 고객 만족이나 매출 증거가 아니다.</w:t>
      </w:r>
    </w:p>
    <w:p>
      <w:pPr>
        <w:pStyle w:val="Heading1"/>
      </w:pPr>
      <w:r>
        <w:t>보여 줄 순서</w:t>
      </w:r>
    </w:p>
    <w:p>
      <w:r>
        <w:t>첫 화면 → 대상과 적합성 → 서비스가 하는 일 → 출고 흐름 → 요금과 조건 → 자주 묻는 질문 → 상담 시안 안내. 첫 화면에도 월 15만 원은 기본료임을 밝힌다.</w:t>
      </w:r>
    </w:p>
    <w:p>
      <w:pPr>
        <w:pStyle w:val="Heading1"/>
      </w:pPr>
      <w:r>
        <w:t>그림 배치</w:t>
      </w:r>
    </w:p>
    <w:p>
      <w:r>
        <w:t>센터안내: 대상 안내 옆. 출고흐름: 발송 설명 옆. 재고화면: 휴대폰 재고 설명 옆. 모두 설명용 가상 그림이라고 표시한다.</w:t>
      </w:r>
    </w:p>
    <w:p>
      <w:pPr>
        <w:pStyle w:val="Heading1"/>
      </w:pPr>
      <w:r>
        <w:t>확인할 숫자</w:t>
      </w:r>
    </w:p>
    <w:p>
      <w:r>
        <w:t>312행 중 중복 12행 제외 300건. 비용 120건(40%), 마감시간 90건(30%), 재고확인 60건(20%), 반품 30건(10%). 내부 질문 순서 결정에만 사용.</w:t>
      </w:r>
    </w:p>
    <w:p>
      <w:pPr>
        <w:pStyle w:val="Heading1"/>
      </w:pPr>
      <w:r>
        <w:t>버튼과 질문</w:t>
      </w:r>
    </w:p>
    <w:p>
      <w:r>
        <w:t>상담 내용 미리 보기 버튼은 페이지 아래 시안 안내로 이동한다. 질문은 눌러 펼친다. 입력·전송은 하지 않는다.</w:t>
      </w:r>
    </w:p>
    <w:p>
      <w:pPr>
        <w:pStyle w:val="Heading1"/>
      </w:pPr>
      <w:r>
        <w:t>공개 보류</w:t>
      </w:r>
    </w:p>
    <w:p>
      <w:r>
        <w:t>문의처·공식 상담 주소·세부 요금·적용 조건 확인 후 별도 승인. 당일 도착이나 100% 보장처럼 의미를 넓히지 않는다.</w:t>
      </w:r>
    </w:p>
    <w:sectPr w:rsidR="00FC693F" w:rsidRPr="0006063C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