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팀 역량 지도·8주 육성 기준</w:t>
      </w:r>
    </w:p>
    <w:p>
      <w:pPr>
        <w:pStyle w:val="Heading1"/>
      </w:pPr>
      <w:r>
        <w:t>1. 범위와 사람</w:t>
      </w:r>
    </w:p>
    <w:p>
      <w:r>
        <w:t>한결물류(가명) 이천센터 운영팀 12명. 박OO 주임은 재고 실사와 신입 안내 경험, 최OO 대리는 꼼꼼한 거래처 응대 경험을 이어 쓴 가상 설정이다. 육성 계획 전용이며 인사 평가·승진·배치 결정에 쓰지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가명</w:t>
            </w:r>
          </w:p>
        </w:tc>
        <w:tc>
          <w:tcPr>
            <w:tcW w:type="dxa" w:w="2880"/>
          </w:tcPr>
          <w:p>
            <w:r>
              <w:t>시간 조건</w:t>
            </w:r>
          </w:p>
        </w:tc>
      </w:tr>
      <w:tr>
        <w:tc>
          <w:tcPr>
            <w:tcW w:type="dxa" w:w="2880"/>
          </w:tcPr>
          <w:p>
            <w:r>
              <w:t>M01</w:t>
            </w:r>
          </w:p>
        </w:tc>
        <w:tc>
          <w:tcPr>
            <w:tcW w:type="dxa" w:w="2880"/>
          </w:tcPr>
          <w:p>
            <w:r>
              <w:t>박OO 주임</w:t>
            </w:r>
          </w:p>
        </w:tc>
        <w:tc>
          <w:tcPr>
            <w:tcW w:type="dxa" w:w="2880"/>
          </w:tcPr>
          <w:p>
            <w:r>
              <w:t>가르침 4시간·배움 4시간 한도</w:t>
            </w:r>
          </w:p>
        </w:tc>
      </w:tr>
      <w:tr>
        <w:tc>
          <w:tcPr>
            <w:tcW w:type="dxa" w:w="2880"/>
          </w:tcPr>
          <w:p>
            <w:r>
              <w:t>M02</w:t>
            </w:r>
          </w:p>
        </w:tc>
        <w:tc>
          <w:tcPr>
            <w:tcW w:type="dxa" w:w="2880"/>
          </w:tcPr>
          <w:p>
            <w:r>
              <w:t>최OO 대리</w:t>
            </w:r>
          </w:p>
        </w:tc>
        <w:tc>
          <w:tcPr>
            <w:tcW w:type="dxa" w:w="2880"/>
          </w:tcPr>
          <w:p>
            <w:r>
              <w:t>가르침 4시간·배움 4시간 한도</w:t>
            </w:r>
          </w:p>
        </w:tc>
      </w:tr>
      <w:tr>
        <w:tc>
          <w:tcPr>
            <w:tcW w:type="dxa" w:w="2880"/>
          </w:tcPr>
          <w:p>
            <w:r>
              <w:t>M03</w:t>
            </w:r>
          </w:p>
        </w:tc>
        <w:tc>
          <w:tcPr>
            <w:tcW w:type="dxa" w:w="2880"/>
          </w:tcPr>
          <w:p>
            <w:r>
              <w:t>김OO 과장</w:t>
            </w:r>
          </w:p>
        </w:tc>
        <w:tc>
          <w:tcPr>
            <w:tcW w:type="dxa" w:w="2880"/>
          </w:tcPr>
          <w:p>
            <w:r>
              <w:t>가르침 4시간·배움 4시간 한도</w:t>
            </w:r>
          </w:p>
        </w:tc>
      </w:tr>
      <w:tr>
        <w:tc>
          <w:tcPr>
            <w:tcW w:type="dxa" w:w="2880"/>
          </w:tcPr>
          <w:p>
            <w:r>
              <w:t>M04</w:t>
            </w:r>
          </w:p>
        </w:tc>
        <w:tc>
          <w:tcPr>
            <w:tcW w:type="dxa" w:w="2880"/>
          </w:tcPr>
          <w:p>
            <w:r>
              <w:t>이OO 대리</w:t>
            </w:r>
          </w:p>
        </w:tc>
        <w:tc>
          <w:tcPr>
            <w:tcW w:type="dxa" w:w="2880"/>
          </w:tcPr>
          <w:p>
            <w:r>
              <w:t>가르침 4시간·배움 4시간 한도</w:t>
            </w:r>
          </w:p>
        </w:tc>
      </w:tr>
      <w:tr>
        <w:tc>
          <w:tcPr>
            <w:tcW w:type="dxa" w:w="2880"/>
          </w:tcPr>
          <w:p>
            <w:r>
              <w:t>M05</w:t>
            </w:r>
          </w:p>
        </w:tc>
        <w:tc>
          <w:tcPr>
            <w:tcW w:type="dxa" w:w="2880"/>
          </w:tcPr>
          <w:p>
            <w:r>
              <w:t>정OO 주임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M06</w:t>
            </w:r>
          </w:p>
        </w:tc>
        <w:tc>
          <w:tcPr>
            <w:tcW w:type="dxa" w:w="2880"/>
          </w:tcPr>
          <w:p>
            <w:r>
              <w:t>한OO 사원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M07</w:t>
            </w:r>
          </w:p>
        </w:tc>
        <w:tc>
          <w:tcPr>
            <w:tcW w:type="dxa" w:w="2880"/>
          </w:tcPr>
          <w:p>
            <w:r>
              <w:t>윤OO 사원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M08</w:t>
            </w:r>
          </w:p>
        </w:tc>
        <w:tc>
          <w:tcPr>
            <w:tcW w:type="dxa" w:w="2880"/>
          </w:tcPr>
          <w:p>
            <w:r>
              <w:t>오OO 사원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M09</w:t>
            </w:r>
          </w:p>
        </w:tc>
        <w:tc>
          <w:tcPr>
            <w:tcW w:type="dxa" w:w="2880"/>
          </w:tcPr>
          <w:p>
            <w:r>
              <w:t>송OO 주임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M10</w:t>
            </w:r>
          </w:p>
        </w:tc>
        <w:tc>
          <w:tcPr>
            <w:tcW w:type="dxa" w:w="2880"/>
          </w:tcPr>
          <w:p>
            <w:r>
              <w:t>임OO 사원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M11</w:t>
            </w:r>
          </w:p>
        </w:tc>
        <w:tc>
          <w:tcPr>
            <w:tcW w:type="dxa" w:w="2880"/>
          </w:tcPr>
          <w:p>
            <w:r>
              <w:t>신OO 사원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  <w:tr>
        <w:tc>
          <w:tcPr>
            <w:tcW w:type="dxa" w:w="2880"/>
          </w:tcPr>
          <w:p>
            <w:r>
              <w:t>M12</w:t>
            </w:r>
          </w:p>
        </w:tc>
        <w:tc>
          <w:tcPr>
            <w:tcW w:type="dxa" w:w="2880"/>
          </w:tcPr>
          <w:p>
            <w:r>
              <w:t>조OO 사원</w:t>
            </w:r>
          </w:p>
        </w:tc>
        <w:tc>
          <w:tcPr>
            <w:tcW w:type="dxa" w:w="2880"/>
          </w:tcPr>
          <w:p>
            <w:r>
              <w:t>배움 4시간 한도</w:t>
            </w:r>
          </w:p>
        </w:tc>
      </w:tr>
    </w:tbl>
    <w:p>
      <w:r>
        <w:br w:type="page"/>
      </w:r>
    </w:p>
    <w:p>
      <w:pPr>
        <w:pStyle w:val="Heading1"/>
      </w:pPr>
      <w:r>
        <w:t>2. 같은 행동으로 점수 해석</w:t>
      </w:r>
    </w:p>
    <w:p>
      <w:r>
        <w:t>1 도움 필요, 2 확인받아 수행, 3 혼자 수행하고 설명, 4 남에게 설명하고 연습을 도울 수 있음. 목표는 6역량 모두 3단계. 빈 점수와 근거는 0점으로 채우지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역량</w:t>
            </w:r>
          </w:p>
        </w:tc>
        <w:tc>
          <w:tcPr>
            <w:tcW w:type="dxa" w:w="4320"/>
          </w:tcPr>
          <w:p>
            <w:r>
              <w:t>목표 3단계의 행동</w:t>
            </w:r>
          </w:p>
        </w:tc>
      </w:tr>
      <w:tr>
        <w:tc>
          <w:tcPr>
            <w:tcW w:type="dxa" w:w="4320"/>
          </w:tcPr>
          <w:p>
            <w:r>
              <w:t>재고 실사</w:t>
            </w:r>
          </w:p>
        </w:tc>
        <w:tc>
          <w:tcPr>
            <w:tcW w:type="dxa" w:w="4320"/>
          </w:tcPr>
          <w:p>
            <w:r>
              <w:t>실사 차이의 원인과 조치 기록</w:t>
            </w:r>
          </w:p>
        </w:tc>
      </w:tr>
      <w:tr>
        <w:tc>
          <w:tcPr>
            <w:tcW w:type="dxa" w:w="4320"/>
          </w:tcPr>
          <w:p>
            <w:r>
              <w:t>출고 조율</w:t>
            </w:r>
          </w:p>
        </w:tc>
        <w:tc>
          <w:tcPr>
            <w:tcW w:type="dxa" w:w="4320"/>
          </w:tcPr>
          <w:p>
            <w:r>
              <w:t>변경 주문 확인 후 출고 일정 합의</w:t>
            </w:r>
          </w:p>
        </w:tc>
      </w:tr>
      <w:tr>
        <w:tc>
          <w:tcPr>
            <w:tcW w:type="dxa" w:w="4320"/>
          </w:tcPr>
          <w:p>
            <w:r>
              <w:t>운송비 정산</w:t>
            </w:r>
          </w:p>
        </w:tc>
        <w:tc>
          <w:tcPr>
            <w:tcW w:type="dxa" w:w="4320"/>
          </w:tcPr>
          <w:p>
            <w:r>
              <w:t>운송 내역과 단가표 대조 후 차이 설명</w:t>
            </w:r>
          </w:p>
        </w:tc>
      </w:tr>
      <w:tr>
        <w:tc>
          <w:tcPr>
            <w:tcW w:type="dxa" w:w="4320"/>
          </w:tcPr>
          <w:p>
            <w:r>
              <w:t>고객 응대</w:t>
            </w:r>
          </w:p>
        </w:tc>
        <w:tc>
          <w:tcPr>
            <w:tcW w:type="dxa" w:w="4320"/>
          </w:tcPr>
          <w:p>
            <w:r>
              <w:t>고객 요청 확인 후 약속한 시점에 답변</w:t>
            </w:r>
          </w:p>
        </w:tc>
      </w:tr>
      <w:tr>
        <w:tc>
          <w:tcPr>
            <w:tcW w:type="dxa" w:w="4320"/>
          </w:tcPr>
          <w:p>
            <w:r>
              <w:t>주간 보고</w:t>
            </w:r>
          </w:p>
        </w:tc>
        <w:tc>
          <w:tcPr>
            <w:tcW w:type="dxa" w:w="4320"/>
          </w:tcPr>
          <w:p>
            <w:r>
              <w:t>같은 집계 기준으로 보고 수치 대조</w:t>
            </w:r>
          </w:p>
        </w:tc>
      </w:tr>
      <w:tr>
        <w:tc>
          <w:tcPr>
            <w:tcW w:type="dxa" w:w="4320"/>
          </w:tcPr>
          <w:p>
            <w:r>
              <w:t>업무 인수인계</w:t>
            </w:r>
          </w:p>
        </w:tc>
        <w:tc>
          <w:tcPr>
            <w:tcW w:type="dxa" w:w="4320"/>
          </w:tcPr>
          <w:p>
            <w:r>
              <w:t>받는 사람이 같은 일을 재현하도록 인계</w:t>
            </w:r>
          </w:p>
        </w:tc>
      </w:tr>
    </w:tbl>
    <w:p>
      <w:r>
        <w:t>10월만 현재 지도에 쓴다. 같은 평가 번호의 완전 중복만 1행 남긴다. 이름은 구성원 번호로 맞추고 역량은 위 6개로 통일한다. 변경 전후와 제외 번호를 정리기록에 남긴다. 점수와 근거가 모두 있어도 확정 점수가 아닌 잠정 지도다.</w:t>
      </w:r>
    </w:p>
    <w:p>
      <w:r>
        <w:br w:type="page"/>
      </w:r>
    </w:p>
    <w:p>
      <w:pPr>
        <w:pStyle w:val="Heading1"/>
      </w:pPr>
      <w:r>
        <w:t>3. 멘토·학습자와 일정</w:t>
      </w:r>
    </w:p>
    <w:p>
      <w:r>
        <w:t>과제 대조와 가르친 기록을 확인한 4단계만 멘토 후보. 가르친 기록(가상): 박 주임 실사·스캐너 안내, 김 과장 출고 일정 교육, 이 대리 정산 대조 연습 지도, 최 대리 고객 요청 확인 연습 지도. 팀원 시트에 가상 동의 기록 있음. 실제 운영은 본인 동의와 일정을 재확인한다.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멘토</w:t>
            </w:r>
          </w:p>
        </w:tc>
        <w:tc>
          <w:tcPr>
            <w:tcW w:type="dxa" w:w="2880"/>
          </w:tcPr>
          <w:p>
            <w:r>
              <w:t>학습자</w:t>
            </w:r>
          </w:p>
        </w:tc>
        <w:tc>
          <w:tcPr>
            <w:tcW w:type="dxa" w:w="2880"/>
          </w:tcPr>
          <w:p>
            <w:r>
              <w:t>역량</w:t>
            </w:r>
          </w:p>
        </w:tc>
      </w:tr>
      <w:tr>
        <w:tc>
          <w:tcPr>
            <w:tcW w:type="dxa" w:w="2880"/>
          </w:tcPr>
          <w:p>
            <w:r>
              <w:t>박OO 주임</w:t>
            </w:r>
          </w:p>
        </w:tc>
        <w:tc>
          <w:tcPr>
            <w:tcW w:type="dxa" w:w="2880"/>
          </w:tcPr>
          <w:p>
            <w:r>
              <w:t>정OO 주임</w:t>
            </w:r>
          </w:p>
        </w:tc>
        <w:tc>
          <w:tcPr>
            <w:tcW w:type="dxa" w:w="2880"/>
          </w:tcPr>
          <w:p>
            <w:r>
              <w:t>재고 실사</w:t>
            </w:r>
          </w:p>
        </w:tc>
      </w:tr>
      <w:tr>
        <w:tc>
          <w:tcPr>
            <w:tcW w:type="dxa" w:w="2880"/>
          </w:tcPr>
          <w:p>
            <w:r>
              <w:t>김OO 과장</w:t>
            </w:r>
          </w:p>
        </w:tc>
        <w:tc>
          <w:tcPr>
            <w:tcW w:type="dxa" w:w="2880"/>
          </w:tcPr>
          <w:p>
            <w:r>
              <w:t>오OO 사원</w:t>
            </w:r>
          </w:p>
        </w:tc>
        <w:tc>
          <w:tcPr>
            <w:tcW w:type="dxa" w:w="2880"/>
          </w:tcPr>
          <w:p>
            <w:r>
              <w:t>출고 조율</w:t>
            </w:r>
          </w:p>
        </w:tc>
      </w:tr>
      <w:tr>
        <w:tc>
          <w:tcPr>
            <w:tcW w:type="dxa" w:w="2880"/>
          </w:tcPr>
          <w:p>
            <w:r>
              <w:t>이OO 대리</w:t>
            </w:r>
          </w:p>
        </w:tc>
        <w:tc>
          <w:tcPr>
            <w:tcW w:type="dxa" w:w="2880"/>
          </w:tcPr>
          <w:p>
            <w:r>
              <w:t>윤OO 사원</w:t>
            </w:r>
          </w:p>
        </w:tc>
        <w:tc>
          <w:tcPr>
            <w:tcW w:type="dxa" w:w="2880"/>
          </w:tcPr>
          <w:p>
            <w:r>
              <w:t>운송비 정산</w:t>
            </w:r>
          </w:p>
        </w:tc>
      </w:tr>
      <w:tr>
        <w:tc>
          <w:tcPr>
            <w:tcW w:type="dxa" w:w="2880"/>
          </w:tcPr>
          <w:p>
            <w:r>
              <w:t>최OO 대리</w:t>
            </w:r>
          </w:p>
        </w:tc>
        <w:tc>
          <w:tcPr>
            <w:tcW w:type="dxa" w:w="2880"/>
          </w:tcPr>
          <w:p>
            <w:r>
              <w:t>한OO 사원</w:t>
            </w:r>
          </w:p>
        </w:tc>
        <w:tc>
          <w:tcPr>
            <w:tcW w:type="dxa" w:w="2880"/>
          </w:tcPr>
          <w:p>
            <w:r>
              <w:t>고객 응대</w:t>
            </w:r>
          </w:p>
        </w:tc>
      </w:tr>
    </w:tbl>
    <w:p>
      <w:r>
        <w:t>2026-11-09~2027-01-03, 8주. 1·3·5·7주 각 1시간씩 4번. 2·4·6·8주는 기존 업무에서 적용하고 관찰한다. 적용은 새 교육 시간에 더하지 않으며 초과 업무가 생기면 일정을 조정한다. 종료 점수는 빈칸으로 시작한다.</w:t>
      </w:r>
    </w:p>
    <w:p>
      <w:r>
        <w:t>멘토 1명에 학습자 1명. 4조는 시각을 따로 잡는다. 주간 보고·인수인계는 이후 검토 대상으로 남긴다. 8주 후 실제 과제·확인자·확인 날짜로 확정한다.</w:t>
      </w:r>
    </w:p>
    <w:p>
      <w:r>
        <w:br w:type="page"/>
      </w:r>
    </w:p>
    <w:p>
      <w:pPr>
        <w:pStyle w:val="Heading1"/>
      </w:pPr>
      <w:r>
        <w:t>4. 시간·예산·공유</w:t>
      </w:r>
    </w:p>
    <w:p>
      <w:r>
        <w:t>4조×4회×1시간=멘토 16시간, 학습자 16시간, 조율·취합 4시간. 총 36인시. 시간 단가 30,000원, 교재·소모품 120,000원은 설명용 가상 예시. 다른 업무 시간과 중복 청구하지 않는다.</w:t>
      </w:r>
    </w:p>
    <w:p>
      <w:r>
        <w:t>외부교육 검토 8석 중 4석은 사내 연습으로 대체 검토, 4석은 외부교육 유지 검토. 좌석은 사람이 아닌 교육 수강 단위다. 가격은 PDF와 대조한다. 예상 비교이며 확정 절감 실적이 아니다.</w:t>
      </w:r>
    </w:p>
    <w:p>
      <w:r>
        <w:t>점수가 오르지 않으면 연습량·설명 방식·시간을 조정한다. 팀원에게는 본인 계획만 공유한다. 팀 전체 가명 지도는 팀장 보관본으로 접근을 제한한다.</w:t>
      </w:r>
    </w:p>
    <w:p>
      <w:r>
        <w:t>다음 달은 새 폴더에서 시작한다. 원본은 보존하고 작업 순서 메모를 먼저 읽는다. 기준 변경이 있으면 묻는다. 확인 대기 4칸의 답을 받기 전에는 72칸 확정으로 바꾸지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