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카테고리 월간 대시보드 작성 기준 (MD팀장 메모)</w:t>
      </w:r>
    </w:p>
    <w:p>
      <w:r>
        <w:t>JJ마트 MD팀 · 매월 둘째 주 월요일까지 · [교육 영상 시연용 가상 자료]</w:t>
      </w:r>
    </w:p>
    <w:p>
      <w:pPr>
        <w:pStyle w:val="Heading1"/>
      </w:pPr>
      <w:r>
        <w:rPr>
          <w:rFonts w:ascii="맑은 고딕" w:hAnsi="맑은 고딕" w:eastAsia="맑은 고딕"/>
        </w:rPr>
        <w:t>1. 만들 것</w:t>
      </w:r>
    </w:p>
    <w:p>
      <w:r>
        <w:t>카테고리 6곳의 이번 달 성과를 웹 화면(HTML 파일) 한 장으로 만든다. 맨 위 큰 숫자 4칸, 카테고리별 표, 매출 비교 그림, 불만 유형 그림, 확인 필요 목록 순서. 휴대폰에서도 열려야 한다.</w:t>
      </w:r>
    </w:p>
    <w:p>
      <w:pPr>
        <w:pStyle w:val="Heading1"/>
      </w:pPr>
      <w:r>
        <w:rPr>
          <w:rFonts w:ascii="맑은 고딕" w:hAnsi="맑은 고딕" w:eastAsia="맑은 고딕"/>
        </w:rPr>
        <w:t>2. 쓰는 자료 4가지 (02_앞업무결과 폴더 + 01_매출)</w:t>
      </w:r>
    </w:p>
    <w:p>
      <w:pPr>
        <w:pStyle w:val="ListBullet"/>
      </w:pPr>
      <w:r>
        <w:t>카테고리월별매출: 전년 10월·9월·10월 매출과 10월 매입원가 (원 단위)</w:t>
      </w:r>
    </w:p>
    <w:p>
      <w:pPr>
        <w:pStyle w:val="ListBullet"/>
      </w:pPr>
      <w:r>
        <w:t>발주실적비교_10월: 품목별 발주 수량·폐기 수량·품절 난 점포 수</w:t>
      </w:r>
    </w:p>
    <w:p>
      <w:pPr>
        <w:pStyle w:val="ListBullet"/>
      </w:pPr>
      <w:r>
        <w:t>마감할인집계_10월: 상품별 마감 할인 판매 개수·할인 금액 (신선 3개 카테고리만 해당)</w:t>
      </w:r>
    </w:p>
    <w:p>
      <w:pPr>
        <w:pStyle w:val="ListBullet"/>
      </w:pPr>
      <w:r>
        <w:t>VOC집계표_10월: 쇼핑몰 분류별 리뷰 수·불만 유형별 건수</w:t>
      </w:r>
    </w:p>
    <w:p>
      <w:pPr>
        <w:pStyle w:val="Heading1"/>
      </w:pPr>
      <w:r>
        <w:rPr>
          <w:rFonts w:ascii="맑은 고딕" w:hAnsi="맑은 고딕" w:eastAsia="맑은 고딕"/>
        </w:rPr>
        <w:t>3. 계산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계산</w:t>
            </w:r>
          </w:p>
        </w:tc>
      </w:tr>
      <w:tr>
        <w:tc>
          <w:tcPr>
            <w:tcW w:type="dxa" w:w="4320"/>
          </w:tcPr>
          <w:p>
            <w:r>
              <w:t>전월비·전년비</w:t>
            </w:r>
          </w:p>
        </w:tc>
        <w:tc>
          <w:tcPr>
            <w:tcW w:type="dxa" w:w="4320"/>
          </w:tcPr>
          <w:p>
            <w:r>
              <w:t>(10월 ÷ 비교 달 − 1) × 100</w:t>
            </w:r>
          </w:p>
        </w:tc>
      </w:tr>
      <w:tr>
        <w:tc>
          <w:tcPr>
            <w:tcW w:type="dxa" w:w="4320"/>
          </w:tcPr>
          <w:p>
            <w:r>
              <w:t>마진율</w:t>
            </w:r>
          </w:p>
        </w:tc>
        <w:tc>
          <w:tcPr>
            <w:tcW w:type="dxa" w:w="4320"/>
          </w:tcPr>
          <w:p>
            <w:r>
              <w:t>(매출 − 매입원가) ÷ 매출 × 100</w:t>
            </w:r>
          </w:p>
        </w:tc>
      </w:tr>
      <w:tr>
        <w:tc>
          <w:tcPr>
            <w:tcW w:type="dxa" w:w="4320"/>
          </w:tcPr>
          <w:p>
            <w:r>
              <w:t>폐기율</w:t>
            </w:r>
          </w:p>
        </w:tc>
        <w:tc>
          <w:tcPr>
            <w:tcW w:type="dxa" w:w="4320"/>
          </w:tcPr>
          <w:p>
            <w:r>
              <w:t>폐기 수량의 합 ÷ 발주 수량의 합 × 100  ※ 품목별 폐기율을 평균 내지 않는다</w:t>
            </w:r>
          </w:p>
        </w:tc>
      </w:tr>
      <w:tr>
        <w:tc>
          <w:tcPr>
            <w:tcW w:type="dxa" w:w="4320"/>
          </w:tcPr>
          <w:p>
            <w:r>
              <w:t>마감 할인 비중</w:t>
            </w:r>
          </w:p>
        </w:tc>
        <w:tc>
          <w:tcPr>
            <w:tcW w:type="dxa" w:w="4320"/>
          </w:tcPr>
          <w:p>
            <w:r>
              <w:t>마감 할인 금액 ÷ 카테고리 매출 × 100 (참고용, 신호 없음)</w:t>
            </w:r>
          </w:p>
        </w:tc>
      </w:tr>
      <w:tr>
        <w:tc>
          <w:tcPr>
            <w:tcW w:type="dxa" w:w="4320"/>
          </w:tcPr>
          <w:p>
            <w:r>
              <w:t>불만 비율</w:t>
            </w:r>
          </w:p>
        </w:tc>
        <w:tc>
          <w:tcPr>
            <w:tcW w:type="dxa" w:w="4320"/>
          </w:tcPr>
          <w:p>
            <w:r>
              <w:t>불만 건수 ÷ 리뷰 건수 × 100</w:t>
            </w:r>
          </w:p>
        </w:tc>
      </w:tr>
      <w:tr>
        <w:tc>
          <w:tcPr>
            <w:tcW w:type="dxa" w:w="4320"/>
          </w:tcPr>
          <w:p>
            <w:r>
              <w:t>전체 합계</w:t>
            </w:r>
          </w:p>
        </w:tc>
        <w:tc>
          <w:tcPr>
            <w:tcW w:type="dxa" w:w="4320"/>
          </w:tcPr>
          <w:p>
            <w:r>
              <w:t>카테고리 값을 더한 뒤 다시 계산한다</w:t>
            </w:r>
          </w:p>
        </w:tc>
      </w:tr>
    </w:tbl>
    <w:p>
      <w:pPr>
        <w:pStyle w:val="Heading1"/>
      </w:pPr>
      <w:r>
        <w:rPr>
          <w:rFonts w:ascii="맑은 고딕" w:hAnsi="맑은 고딕" w:eastAsia="맑은 고딕"/>
        </w:rPr>
        <w:t>4. 신호 기준 (예시 기준 — 회사 기준으로 바꿔 쓴다)</w:t>
      </w:r>
    </w:p>
    <w:p>
      <w:pPr>
        <w:pStyle w:val="ListBullet"/>
      </w:pPr>
      <w:r>
        <w:t>매출 전월비 −5% 이하: 주의</w:t>
      </w:r>
    </w:p>
    <w:p>
      <w:pPr>
        <w:pStyle w:val="ListBullet"/>
      </w:pPr>
      <w:r>
        <w:t>폐기율 2.0% 이상: 주의 / 1.0% 이상 2.0% 미만: 살펴보기 / 1.0% 미만: 양호</w:t>
      </w:r>
    </w:p>
    <w:p>
      <w:pPr>
        <w:pStyle w:val="ListBullet"/>
      </w:pPr>
      <w:r>
        <w:t>불만 비율 25% 이상: 주의 / 15% 이상 25% 미만: 살펴보기 / 15% 미만: 양호</w:t>
      </w:r>
    </w:p>
    <w:p>
      <w:pPr>
        <w:pStyle w:val="ListBullet"/>
      </w:pPr>
      <w:r>
        <w:t>색만으로 구분하지 말고 «주의»·«살펴보기»·«양호» 글자를 꼭 같이 쓴다</w:t>
      </w:r>
    </w:p>
    <w:p>
      <w:pPr>
        <w:pStyle w:val="Heading1"/>
      </w:pPr>
      <w:r>
        <w:rPr>
          <w:rFonts w:ascii="맑은 고딕" w:hAnsi="맑은 고딕" w:eastAsia="맑은 고딕"/>
        </w:rPr>
        <w:t>5. 이름 맞추기</w:t>
      </w:r>
    </w:p>
    <w:p>
      <w:r>
        <w:t>발주 자료는 품목 이름, 마감 할인은 신선팀 분류(정육·수산·델리·베이커리·채소·과일), 리뷰는 쇼핑몰 분류로 되어 있다. 03_기준의 카테고리구분표_2026을 보고 6개 표준 카테고리로 맞춘다. 구분표에 없는 이름은 짐작해서 넣지 말고 «확인 필요»로 따로 모은다.</w:t>
      </w:r>
    </w:p>
    <w:p>
      <w:pPr>
        <w:pStyle w:val="Heading1"/>
      </w:pPr>
      <w:r>
        <w:rPr>
          <w:rFonts w:ascii="맑은 고딕" w:hAnsi="맑은 고딕" w:eastAsia="맑은 고딕"/>
        </w:rPr>
        <w:t>6. 모르면 비우고, 빼는 것</w:t>
      </w:r>
    </w:p>
    <w:p>
      <w:pPr>
        <w:pStyle w:val="ListBullet"/>
      </w:pPr>
      <w:r>
        <w:t>자료가 없는 칸은 0이 아니라 «—»로 두고 확인 필요에 적는다 (예: 델리·베이커리는 점포 자체 생산이라 발주 자료가 없다)</w:t>
      </w:r>
    </w:p>
    <w:p>
      <w:pPr>
        <w:pStyle w:val="ListBullet"/>
      </w:pPr>
      <w:r>
        <w:t>행사 중이거나 발주중지인 품목, 마감 할인 대상이 아닌 품목은 합계에서 뺀다</w:t>
      </w:r>
    </w:p>
    <w:p>
      <w:pPr>
        <w:pStyle w:val="ListBullet"/>
      </w:pPr>
      <w:r>
        <w:t>이전자료의 2025년 월간보고는 기준이 달라 쓰지 않는다. 복사본·임시 폴더 파일도 쓰지 않는다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