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표시·광고 문구 점검 기준 (품질·법무팀 사내 메모)</w:t>
      </w:r>
    </w:p>
    <w:p>
      <w:r>
        <w:rPr>
          <w:sz w:val="18"/>
        </w:rPr>
        <w:t>※ 교육 영상 시연용 가상 자료 · JJ마트(가상)</w:t>
      </w:r>
    </w:p>
    <w:p>
      <w:r>
        <w:t>법령 조문과 세부 기준은 여기에 옮기지 않았습니다. 해당 법령(식품 등의 표시·광고에 관한 법률, 화장품법)과 최신 기준은 담당자가 확인합니다(확인 필요).</w:t>
      </w:r>
    </w:p>
    <w:p>
      <w:r>
        <w:t>1. 먼저 상품 분류를 본다: 일반 식품인지 건강기능식품인지, 일반 화장품인지 기능성 화장품인지.</w:t>
      </w:r>
    </w:p>
    <w:p>
      <w:r>
        <w:t>2. 질병을 막거나 고친다는 말, 의약품 같은 효능을 떠올리게 하는 말은 쓰지 않는다.</w:t>
      </w:r>
    </w:p>
    <w:p>
      <w:r>
        <w:t>3. 일반 식품에 면역력·피로 회복처럼 건강 효과를 단정하는 말은 쓰지 않는다.</w:t>
      </w:r>
    </w:p>
    <w:p>
      <w:r>
        <w:t>4. 일반 화장품에 재생·주름 개선·모발 성장처럼 기능성을 떠올리게 하는 말은 쓰지 않는다.</w:t>
      </w:r>
    </w:p>
    <w:p>
      <w:r>
        <w:t>5. 보톡스·필러 같은 시술 효과로 오인하게 하는 말은 쓰지 않는다.</w:t>
      </w:r>
    </w:p>
    <w:p>
      <w:r>
        <w:t>6. 1위·최고·100% 같은 말, 원산지·인증은 자료와 출처가 있을 때만 쓴다.</w:t>
      </w:r>
    </w:p>
    <w:p>
      <w:r>
        <w:t>7. 자료에 없는 것은 (확인 필요)로 남기고, 최종 판단은 담당자·품질팀이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