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예산 사업 유사·중복 점검 기준 — 기획예산과 메모</w:t>
      </w:r>
    </w:p>
    <w:p>
      <w:r>
        <w:t>JJ시청(가상) · 대상: 2027년도 예산안 사업설명서 · 결과 제출 11월 20일(금)</w:t>
      </w:r>
    </w:p>
    <w:p>
      <w:r>
        <w:rPr>
          <w:b/>
        </w:rPr>
        <w:t>1. 사업설명서를 한 표로</w:t>
      </w:r>
    </w:p>
    <w:p>
      <w:r>
        <w:t>사업 이름·부서·대상·장소·하는 일·금액을 한 줄씩 옮긴다. 설명서의 말은 바꾸지 않고 뜻이 같은 말로만 줄인다.</w:t>
      </w:r>
    </w:p>
    <w:p>
      <w:r>
        <w:rPr>
          <w:b/>
        </w:rPr>
        <w:t>2. 금액은 «만 원» 단위로</w:t>
      </w:r>
    </w:p>
    <w:p>
      <w:r>
        <w:t>«원», «천원», «백만원» 표기는 만 원으로 바꿔 쓰고, 설명서에 적힌 원래 표기도 옆에 남긴다. 예: 52,000천원 = 5,200만 원.</w:t>
      </w:r>
    </w:p>
    <w:p>
      <w:r>
        <w:rPr>
          <w:b/>
        </w:rPr>
        <w:t>3. 비슷한 사업은 묶음으로</w:t>
      </w:r>
    </w:p>
    <w:p>
      <w:r>
        <w:t>대상·장소·하는 일 중 두 가지 이상이 같으면 묶음 후보로 한다.</w:t>
      </w:r>
    </w:p>
    <w:p>
      <w:r>
        <w:rPr>
          <w:b/>
        </w:rPr>
        <w:t>4. 이름만 비슷하면 묶지 않는다</w:t>
      </w:r>
    </w:p>
    <w:p>
      <w:r>
        <w:t>이름이 비슷해도 장소나 대상이 다르면 «비슷해 보이나 다른 사업»에 따로 적는다.</w:t>
      </w:r>
    </w:p>
    <w:p>
      <w:r>
        <w:rPr>
          <w:b/>
        </w:rPr>
        <w:t>5. 판정은 두 가지</w:t>
      </w:r>
    </w:p>
    <w:p>
      <w:r>
        <w:t>«중복 의심»은 대상·장소·하는 일이 겹칠 때. «유사·연계»는 비슷하지만 하는 일이 달라 함께 추진할 수 있을 때.</w:t>
      </w:r>
    </w:p>
    <w:p>
      <w:r>
        <w:rPr>
          <w:b/>
        </w:rPr>
        <w:t>6. 근거 문장을 붙인다</w:t>
      </w:r>
    </w:p>
    <w:p>
      <w:r>
        <w:t>모든 판정에는 설명서의 문장을 그대로 붙인다. 문장을 고쳐 쓰지 않는다.</w:t>
      </w:r>
    </w:p>
    <w:p>
      <w:r>
        <w:rPr>
          <w:b/>
        </w:rPr>
        <w:t>7. 설명서에 없는 것은 짐작하지 않는다</w:t>
      </w:r>
    </w:p>
    <w:p>
      <w:r>
        <w:t>이름이 빠졌거나 칸이 비어 있으면 «확인 필요»에 모은다.</w:t>
      </w:r>
    </w:p>
    <w:p>
      <w:r>
        <w:rPr>
          <w:b/>
        </w:rPr>
        <w:t>8. 앞 업무 결과는 근거로만</w:t>
      </w:r>
    </w:p>
    <w:p>
      <w:r>
        <w:t>민원 수요와 보조금 집행 결과는 수요·실적을 보는 근거다. 이것만으로 줄이거나 합치자는 결론을 내지 않는다.</w:t>
      </w:r>
    </w:p>
    <w:p>
      <w:r>
        <w:rPr>
          <w:b/>
        </w:rPr>
        <w:t>9. 조정은 «검토 의견(안)»까지</w:t>
      </w:r>
    </w:p>
    <w:p>
      <w:r>
        <w:t>합칠지, 줄일지, 그대로 둘지는 해당 부서와 예산 담당자가 정한다.</w:t>
      </w:r>
    </w:p>
    <w:p>
      <w:r>
        <w:rPr>
          <w:b/>
        </w:rPr>
        <w:t>10. 사람 이름은 쓰지 않는다</w:t>
      </w:r>
    </w:p>
    <w:p>
      <w:r>
        <w:t>부서 이름까지만 적는다.</w:t>
      </w:r>
    </w:p>
    <w:p>
      <w:r>
        <w:rPr>
          <w:b/>
        </w:rPr>
        <w:t>11. 숫자는 맞춰 본다</w:t>
      </w:r>
    </w:p>
    <w:p>
      <w:r>
        <w:t>사업설명서 수 = 묶음에 든 사업 + 묶음 밖 사업. 요구액 합계는 금액이 비어 있는 사업을 뺀 값이라고 밝힌다.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