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2027년도 사업설명서 — 공원녹지과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사업명</w:t>
            </w:r>
          </w:p>
        </w:tc>
        <w:tc>
          <w:tcPr>
            <w:tcW w:type="dxa" w:w="4320"/>
          </w:tcPr>
          <w:p>
            <w:r>
              <w:t>어린이놀이터 안전 정비</w:t>
            </w:r>
          </w:p>
        </w:tc>
      </w:tr>
      <w:tr>
        <w:tc>
          <w:tcPr>
            <w:tcW w:type="dxa" w:w="4320"/>
          </w:tcPr>
          <w:p>
            <w:r>
              <w:t>사업목적</w:t>
            </w:r>
          </w:p>
        </w:tc>
        <w:tc>
          <w:tcPr>
            <w:tcW w:type="dxa" w:w="4320"/>
          </w:tcPr>
          <w:p>
            <w:r>
              <w:t>안전점검에서 위험으로 판정된 어린이놀이터를 정비해 사고를 예방한다.</w:t>
            </w:r>
          </w:p>
        </w:tc>
      </w:tr>
      <w:tr>
        <w:tc>
          <w:tcPr>
            <w:tcW w:type="dxa" w:w="4320"/>
          </w:tcPr>
          <w:p>
            <w:r>
              <w:t>사업내용</w:t>
            </w:r>
          </w:p>
        </w:tc>
        <w:tc>
          <w:tcPr>
            <w:tcW w:type="dxa" w:w="4320"/>
          </w:tcPr>
          <w:p>
            <w:r>
              <w:t>위험 9곳 중 이용이 많은 곳의 노후 놀이기구를 교체한다.</w:t>
            </w:r>
          </w:p>
        </w:tc>
      </w:tr>
      <w:tr>
        <w:tc>
          <w:tcPr>
            <w:tcW w:type="dxa" w:w="4320"/>
          </w:tcPr>
          <w:p>
            <w:r>
              <w:t>사업대상</w:t>
            </w:r>
          </w:p>
        </w:tc>
        <w:tc>
          <w:tcPr>
            <w:tcW w:type="dxa" w:w="4320"/>
          </w:tcPr>
          <w:p>
            <w:r>
              <w:t>어린이놀이터 4곳</w:t>
            </w:r>
          </w:p>
        </w:tc>
      </w:tr>
      <w:tr>
        <w:tc>
          <w:tcPr>
            <w:tcW w:type="dxa" w:w="4320"/>
          </w:tcPr>
          <w:p>
            <w:r>
              <w:t>사업장소</w:t>
            </w:r>
          </w:p>
        </w:tc>
        <w:tc>
          <w:tcPr>
            <w:tcW w:type="dxa" w:w="4320"/>
          </w:tcPr>
          <w:p>
            <w:r>
              <w:t>한솔근린놀이터, 새솔어울림놀이터, 구암시장옆놀이터 외 1곳</w:t>
            </w:r>
          </w:p>
        </w:tc>
      </w:tr>
      <w:tr>
        <w:tc>
          <w:tcPr>
            <w:tcW w:type="dxa" w:w="4320"/>
          </w:tcPr>
          <w:p>
            <w:r>
              <w:t>소요예산</w:t>
            </w:r>
          </w:p>
        </w:tc>
        <w:tc>
          <w:tcPr>
            <w:tcW w:type="dxa" w:w="4320"/>
          </w:tcPr>
          <w:p>
            <w:r>
              <w:t>6,800만 원</w:t>
            </w:r>
          </w:p>
        </w:tc>
      </w:tr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계속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