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PSUR 집계표·본문 작성 기준 메모</w:t>
      </w:r>
    </w:p>
    <w:p>
      <w:r>
        <w:rPr>
          <w:b w:val="0"/>
          <w:color w:val="C02020"/>
        </w:rPr>
        <w:t>교육 영상 시연용 가상 자료 (JJ바이오팜·제품·환자는 모두 가상입니다)</w:t>
      </w:r>
    </w:p>
    <w:p>
      <w:r>
        <w:rPr>
          <w:b w:val="0"/>
        </w:rPr>
        <w:t>작성: PV팀장 (가상)</w:t>
      </w:r>
    </w:p>
    <w:p>
      <w:r>
        <w:rPr>
          <w:b w:val="0"/>
        </w:rPr>
        <w:t>1. 보고기간은 2026년 5월 1일부터 2026년 10월 31일까지이며, 접수일 기준으로 센다. 기간 밖 접수 건은 집계에서 뺀다.</w:t>
      </w:r>
    </w:p>
    <w:p>
      <w:r>
        <w:rPr>
          <w:b w:val="0"/>
        </w:rPr>
        <w:t>2. 같은 환자(이니셜·나이·성별)에 투여 시작일·발생일·증상이 같은 건이 다른 접수번호로 또 들어오면 중복으로 보고 먼저 접수된 한 건만 센다. 뺀 건은 목록에 남긴다.</w:t>
      </w:r>
    </w:p>
    <w:p>
      <w:r>
        <w:rPr>
          <w:b w:val="0"/>
        </w:rPr>
        <w:t>3. 건수는 두 가지로 센다. 사례 건수(환자 한 명 = 1건)와 이상반응 건수(한 사례에 증상이 둘이면 2건). 두 숫자를 섞어 쓰지 않는다.</w:t>
      </w:r>
    </w:p>
    <w:p>
      <w:r>
        <w:rPr>
          <w:b w:val="0"/>
        </w:rPr>
        <w:t>4. 증상은 증상표기 묶음표에 있는 표기만 대표 증상으로 바꾼다. 표에 없는 표기는 추측해서 넣지 않고 '분류 확인 필요'로 따로 센다.</w:t>
      </w:r>
    </w:p>
    <w:p>
      <w:r>
        <w:rPr>
          <w:b w:val="0"/>
        </w:rPr>
        <w:t>5. 중대 여부가 비어 있는 사례는 중대로도 비중대로도 세지 않고 '미기재'로 센다. 성별·중대 여부의 표기(여/여성/F, 예/Y 등)는 하나로 맞춘다.</w:t>
      </w:r>
    </w:p>
    <w:p>
      <w:r>
        <w:rPr>
          <w:b w:val="0"/>
        </w:rPr>
        <w:t>6. 발생일이 비어 있거나 투여 시작일보다 앞선 사례는 집계에는 넣되 '확인 필요' 목록에 올린다.</w:t>
      </w:r>
    </w:p>
    <w:p>
      <w:r>
        <w:rPr>
          <w:b w:val="0"/>
        </w:rPr>
        <w:t>7. 인과관계는 회사 평가 칸의 값을 그대로 옮긴다. AI가 새로 판단하지 않는다. 이익-위험 결론과 추정 노출 환자 수(판매 자료)는 담당자가 쓴다.</w:t>
      </w:r>
    </w:p>
    <w:p>
      <w:r>
        <w:rPr>
          <w:b w:val="0"/>
        </w:rPr>
        <w:t>8. 원본 접수대장은 고치지 않는다. 결과는 새 파일로 저장한다.</w:t>
      </w:r>
    </w:p>
    <w:p>
      <w:r>
        <w:rPr>
          <w:b/>
        </w:rPr>
        <w:t>직전 보고기간(2025-11-01 ~ 2026-04-30) 집계 — 가상 수치, 실제 보고서 값으로 확인 필요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직전 기간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사례 건수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226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중대 사례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18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부종 이상반응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39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마른기침 이상반응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21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