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APQR 작성 기준 메모 (QA팀)</w:t>
      </w:r>
    </w:p>
    <w:p>
      <w:r>
        <w:rPr>
          <w:b w:val="0"/>
          <w:color w:val="C02020"/>
          <w:sz w:val="18"/>
        </w:rPr>
        <w:t>교육 영상 시연용 가상 자료 (JJ바이오팜·거래처는 모두 가상입니다)</w:t>
      </w:r>
    </w:p>
    <w:p>
      <w:r>
        <w:rPr>
          <w:b w:val="0"/>
        </w:rPr>
        <w:t>1. 검토 기간은 2026-05-01 ~ 2026-10-31. 제품은 JB-204(원료의약품)와 JB-B30(바이오 원료) 두 가지.</w:t>
      </w:r>
    </w:p>
    <w:p>
      <w:r>
        <w:rPr>
          <w:b w:val="0"/>
        </w:rPr>
        <w:t>2. 보고서 순서: 제품 개요 → 생산 배치 현황 → 공정 추세 → 일탈과 CAPA → 변경관리 → 불만·반품 → 안정성 → 결론·개선 제안.</w:t>
      </w:r>
    </w:p>
    <w:p>
      <w:r>
        <w:rPr>
          <w:b w:val="0"/>
        </w:rPr>
        <w:t>3. 평균·최소·최대는 제조기록서가 있는 배치만으로 계산한다. 기록 없음 배치는 따로 적고 평균에서 뺀다.</w:t>
      </w:r>
    </w:p>
    <w:p>
      <w:r>
        <w:rPr>
          <w:b w:val="0"/>
        </w:rPr>
        <w:t>4. 기준을 벗어난 배치도 평균에서 빼지 않는다. 벗어난 배치는 표와 그래프에 붉게 표시한다.</w:t>
      </w:r>
    </w:p>
    <w:p>
      <w:r>
        <w:rPr>
          <w:b w:val="0"/>
        </w:rPr>
        <w:t>5. 일탈은 같은 줄이 두 번 들어 있으면 한 건으로 센다. 제품 이름(JB204, jb-204)과 배치 번호 표기는 JB-204, JB204-2605 꼴로 통일해 센다.</w:t>
      </w:r>
    </w:p>
    <w:p>
      <w:r>
        <w:rPr>
          <w:b w:val="0"/>
        </w:rPr>
        <w:t>6. 재발 그룹은 같은 원인으로 2건 이상 묶인 것. CAPA 상태가 «기한 초과»인 것은 본문에 따로 적는다.</w:t>
      </w:r>
    </w:p>
    <w:p>
      <w:r>
        <w:rPr>
          <w:b w:val="0"/>
        </w:rPr>
        <w:t>7. 안정성은 기준 안에 있어도 시점이 갈수록 불순물이 늘면 «경향 관찰»로 적는다(기준 벗어남 아님).</w:t>
      </w:r>
    </w:p>
    <w:p>
      <w:r>
        <w:rPr>
          <w:b w:val="0"/>
        </w:rPr>
        <w:t>8. 자료에 없는 내용은 지어내지 않고 (확인 필요)로 적는다. 원인 판단, 결론, 개선 제안은 담당자가 쓴다.</w:t>
      </w:r>
    </w:p>
    <w:p>
      <w:r>
        <w:rPr>
          <w:b w:val="0"/>
        </w:rPr>
        <w:t>9. 원본 자료 파일은 고치지 않는다. 초안은 새 파일로 저장한다.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