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C81414"/>
          <w:sz w:val="18"/>
        </w:rPr>
        <w:t>교육 영상 시연용 가상 자료 · 실제 회사와 무관</w:t>
      </w:r>
    </w:p>
    <w:p>
      <w:pPr>
        <w:pStyle w:val="Heading1"/>
      </w:pPr>
      <w:r>
        <w:rPr>
          <w:rFonts w:ascii="맑은 고딕" w:hAnsi="맑은 고딕" w:eastAsia="맑은 고딕"/>
          <w:color w:val="000000"/>
        </w:rPr>
        <w:t>JJ바이오팜(가상) 약물감시(PV)팀 — 이상사례 서술문 작성 지침</w:t>
      </w:r>
    </w:p>
    <w:p>
      <w:r>
        <w:t>작성: PV팀장(가상) / 수신: PV팀</w:t>
      </w:r>
    </w:p>
    <w:p>
      <w:r>
        <w:t>1. 서술문은 아래 순서대로, 한 단락으로 쓴다.</w:t>
      </w:r>
    </w:p>
    <w:p>
      <w:pPr>
        <w:pStyle w:val="ListNumber"/>
      </w:pPr>
      <w:r>
        <w:t>출처(누가 언제 보고했나)</w:t>
      </w:r>
    </w:p>
    <w:p>
      <w:pPr>
        <w:pStyle w:val="ListNumber"/>
      </w:pPr>
      <w:r>
        <w:t>환자(나이·성별)</w:t>
      </w:r>
    </w:p>
    <w:p>
      <w:pPr>
        <w:pStyle w:val="ListNumber"/>
      </w:pPr>
      <w:r>
        <w:t>과거력과 병용약</w:t>
      </w:r>
    </w:p>
    <w:p>
      <w:pPr>
        <w:pStyle w:val="ListNumber"/>
      </w:pPr>
      <w:r>
        <w:t>의심약 투여(시작일·용량)</w:t>
      </w:r>
    </w:p>
    <w:p>
      <w:pPr>
        <w:pStyle w:val="ListNumber"/>
      </w:pPr>
      <w:r>
        <w:t>이상반응(발생일·증상)</w:t>
      </w:r>
    </w:p>
    <w:p>
      <w:pPr>
        <w:pStyle w:val="ListNumber"/>
      </w:pPr>
      <w:r>
        <w:t>검사 결과</w:t>
      </w:r>
    </w:p>
    <w:p>
      <w:pPr>
        <w:pStyle w:val="ListNumber"/>
      </w:pPr>
      <w:r>
        <w:t>조치와 결과</w:t>
      </w:r>
    </w:p>
    <w:p>
      <w:pPr>
        <w:pStyle w:val="ListNumber"/>
      </w:pPr>
      <w:r>
        <w:t>중대성(입원 등)</w:t>
      </w:r>
    </w:p>
    <w:p>
      <w:pPr>
        <w:pStyle w:val="ListNumber"/>
      </w:pPr>
      <w:r>
        <w:t>회사 평가는 담당자가 판단한다는 문장</w:t>
      </w:r>
    </w:p>
    <w:p>
      <w:r>
        <w:t>2. 접수 자료에 없는 내용은 쓰지 않는다. 날짜·용량·검사 수치가 비었거나 서로 맞지 않으면 '(확인 필요: 이유)'로 표시한다.</w:t>
      </w:r>
    </w:p>
    <w:p>
      <w:r>
        <w:t>3. 날짜는 '2026년 10월 11일'처럼 쓰고, 용량은 단위(mg)를 붙인다. 접수 자료의 숫자를 바꾸지 않는다.</w:t>
      </w:r>
    </w:p>
    <w:p>
      <w:r>
        <w:t>4. 같은 환자·같은 약·같은 반응·같은 날짜로 보이는 접수가 또 들어오면 서술문을 쓰지 않고 '중복 의심'으로 보류한다.</w:t>
      </w:r>
    </w:p>
    <w:p>
      <w:r>
        <w:t>5. 인과관계 평가와 보고 여부의 최종 판단은 PV 책임자가 한다. 서술문은 초안이며, 환자 이름·연락처는 넣지 않는다.</w:t>
      </w:r>
    </w:p>
    <w:p>
      <w:pPr>
        <w:pStyle w:val="Heading2"/>
      </w:pPr>
      <w:r>
        <w:t>작성 예시(연습용 다른 사례)</w:t>
      </w:r>
    </w:p>
    <w:p>
      <w:r>
        <w:t>2026년 9월 2일 약사로부터 접수된 자발 이상사례이다. 환자는 55세 여성이다. 과거력은 고혈압이며, 병용약은 없다. 환자는 2026년 8월 28일부터 제이비프레정 5mg을 1일 1회 복용하였다. 2026년 9월 1일에 가벼운 두통이 발생하였다. 조치는 복용 유지였고, 결과는 호전이다. 중대한 이상사례에는 해당하지 않는다. 회사의 인과관계 평가는 담당자가 판단한다.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