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일탈 조사 보고서 (초안)</w:t>
      </w:r>
    </w:p>
    <w:p>
      <w:r>
        <w:rPr>
          <w:b w:val="0"/>
          <w:color w:val="C02020"/>
        </w:rPr>
        <w:t>교육 영상 시연용 가상 자료 (JJ바이오팜은 가상 회사입니다)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일탈번호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DV-2026-0017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발생일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2026-02-09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설비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HPLC H-02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구분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주요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작성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QA팀 (앞 업무에서 AI로 만든 초안, 담당자 검토 전)</w:t>
            </w:r>
          </w:p>
        </w:tc>
      </w:tr>
    </w:tbl>
    <w:p>
      <w:pPr>
        <w:pStyle w:val="Heading2"/>
      </w:pPr>
      <w:r>
        <w:t>1. 경위</w:t>
      </w:r>
    </w:p>
    <w:p>
      <w:r>
        <w:rPr>
          <w:b w:val="0"/>
        </w:rPr>
        <w:t>2월 9일 HPLC H-02에서 «시험 결과 규격 이탈(OOS) 의심» 상태가 발견되어 일탈로 등록함.</w:t>
      </w:r>
    </w:p>
    <w:p>
      <w:pPr>
        <w:pStyle w:val="Heading2"/>
      </w:pPr>
      <w:r>
        <w:t>2. 영향 평가</w:t>
      </w:r>
    </w:p>
    <w:p>
      <w:r>
        <w:rPr>
          <w:b w:val="0"/>
        </w:rPr>
        <w:t>해당 배치의 품질 영향은 추가 시험 결과 확인 후 확정 (교육용 가상 문구).</w:t>
      </w:r>
    </w:p>
    <w:p>
      <w:pPr>
        <w:pStyle w:val="Heading2"/>
      </w:pPr>
      <w:r>
        <w:t>3. 원인</w:t>
      </w:r>
    </w:p>
    <w:p>
      <w:r>
        <w:rPr>
          <w:b w:val="0"/>
        </w:rPr>
        <w:t>원인(조사 결과): 칼럼 열화로 피크 분리 불량</w:t>
      </w:r>
    </w:p>
    <w:p>
      <w:pPr>
        <w:pStyle w:val="Heading2"/>
      </w:pPr>
      <w:r>
        <w:t>4. 조치</w:t>
      </w:r>
    </w:p>
    <w:p>
      <w:r>
        <w:rPr>
          <w:b w:val="0"/>
        </w:rPr>
        <w:t>CAPA: 시험법 개정 (CAPA-26-011)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