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원인 유형 분류 · 재발 · CAPA 효과 판정 기준 (QA팀 메모)</w:t>
      </w:r>
    </w:p>
    <w:p>
      <w:r>
        <w:rPr>
          <w:b w:val="0"/>
          <w:color w:val="C02020"/>
        </w:rPr>
        <w:t>교육 영상 시연용 가상 자료 (JJ바이오팜은 가상 회사입니다)</w:t>
      </w:r>
    </w:p>
    <w:p>
      <w:pPr>
        <w:pStyle w:val="Heading2"/>
      </w:pPr>
      <w:r>
        <w:t>1. 원인 유형 7개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9"/>
              </w:rPr>
              <w:t>유형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이런 경우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대장에 적힌 말 (예)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작업자 실수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조작·확인을 잘못함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작업자 부주의로 조작 순서 착오 / 작업자 실수 - 확인 단계 누락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절차(SOP) 미비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절차서가 없거나 불명확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SOP에 해당 단계 기재 없음 / 절차서 문구 불명확 (해석 차이)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설비 마모·고장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부품 마모·노후·고장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씰 마모 / 부품 노후로 인한 오작동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원료·자재 변동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원료·자재 품질 편차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원료 로트 간 품질 편차 / 공급사 규격 변경 미통보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환경·유틸리티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온습도·정제수·진공 등 공급 조건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정제수 전도도 상승 / 항온항습 설정 이탈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시험·분석 오류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시험법·표준액·기기 문제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표준액 조제 오류 / 칼럼 열화로 피크 분리 불량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기록·문서 누락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서명·기록 누락·오기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기록서 서명 누락 / 기록 오기 후 정정 절차 미준수</w:t>
            </w:r>
          </w:p>
        </w:tc>
      </w:tr>
    </w:tbl>
    <w:p>
      <w:r>
        <w:rPr>
          <w:b w:val="0"/>
        </w:rPr>
        <w:t>원인이 «조사 중»이거나 비어 있고 보고서에도 없으면 7개 중 어디에도 넣지 않고 «원인 미확정»으로 따로 센다.</w:t>
      </w:r>
    </w:p>
    <w:p>
      <w:pPr>
        <w:pStyle w:val="Heading2"/>
      </w:pPr>
      <w:r>
        <w:t>2. 재발의 기준</w:t>
      </w:r>
    </w:p>
    <w:p>
      <w:r>
        <w:rPr>
          <w:b w:val="0"/>
        </w:rPr>
        <w:t>같은 설비에서 같은 원인 유형의 일탈이 직전 건 뒤 180일 안에 또 나면 «재발»로 센다. 처음 난 건은 재발이 아니고, 두 번째부터 센다. 원인 미확정은 재발 계산에서 뺀다.</w:t>
      </w:r>
    </w:p>
    <w:p>
      <w:pPr>
        <w:pStyle w:val="Heading2"/>
      </w:pPr>
      <w:r>
        <w:t>3. CAPA 효과 판정</w:t>
      </w:r>
    </w:p>
    <w:p>
      <w:r>
        <w:rPr>
          <w:b w:val="0"/>
        </w:rPr>
        <w:t>CAPA 완료일 뒤 180일 안에 같은 설비·같은 원인 유형의 일탈이 다시 나면 «효과 없음». 완료일이 2026-05-03 이후인 CAPA는 아직 180일이 안 지났으니 «관찰 중»으로 두고 판정하지 않는다. 대장의 «효과성 확인» 칸은 참고만 하고, 실제 재발 여부로 다시 본다.</w:t>
      </w:r>
    </w:p>
    <w:p>
      <w:pPr>
        <w:pStyle w:val="Heading2"/>
      </w:pPr>
      <w:r>
        <w:t>4. 정리 규칙</w:t>
      </w:r>
    </w:p>
    <w:p>
      <w:pPr>
        <w:pStyle w:val="ListBullet"/>
      </w:pPr>
      <w:r>
        <w:t>일탈번호가 같으면 한 건이다. 2025 대장 앞쪽에 2024년 말 4건이 한 번 더 들어 있을 수 있다.</w:t>
      </w:r>
    </w:p>
    <w:p>
      <w:pPr>
        <w:pStyle w:val="ListBullet"/>
      </w:pPr>
      <w:r>
        <w:t>번호는 DV-2026-0045 / DV2026-0045 어느 모양이든 같은 번호다.</w:t>
      </w:r>
    </w:p>
    <w:p>
      <w:pPr>
        <w:pStyle w:val="ListBullet"/>
      </w:pPr>
      <w:r>
        <w:t>설비는 코드(D-01, H-02 …)로 같은 설비인지 본다. «건조기 D-01», «D01 건조기», «D-01» 은 같은 설비다.</w:t>
      </w:r>
    </w:p>
    <w:p>
      <w:pPr>
        <w:pStyle w:val="ListBullet"/>
      </w:pPr>
      <w:r>
        <w:t>일탈 대장의 CAPA번호와 CAPA 대장의 연결 일탈 중 한쪽만 적혀 있어도 서로 이어서 본다.</w:t>
      </w:r>
    </w:p>
    <w:p>
      <w:pPr>
        <w:pStyle w:val="ListBullet"/>
      </w:pPr>
      <w:r>
        <w:t>2026 대장에서 원인 칸이 비어 있고 보고서 칸에 파일 이름이 있으면, 일탈보고서_누적 폴더의 그 보고서 «원인(조사 결과)» 를 읽어 쓴다.</w:t>
      </w:r>
    </w:p>
    <w:p>
      <w:pPr>
        <w:pStyle w:val="Heading2"/>
      </w:pPr>
      <w:r>
        <w:t>5. 결과 모양</w:t>
      </w:r>
    </w:p>
    <w:p>
      <w:r>
        <w:rPr>
          <w:b w:val="0"/>
        </w:rPr>
        <w:t>원인 유형별 재발표(유형, 건수, 재발 건수, 재발 비율, 가장 자주 반복된 설비) / 재발 묶음 / 효과 없던 CAPA 목록 / 확인 필요 목록. 숫자는 대장 건수와 맞는지 두 번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