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C0000"/>
        </w:rPr>
        <w:t>교육 영상 시연용 가상 자료 · 실제 회사와 무관</w:t>
      </w:r>
    </w:p>
    <w:p>
      <w:pPr>
        <w:pStyle w:val="Heading1"/>
      </w:pPr>
      <w:r>
        <w:t>JB-204 원료의약품(가상) — 품질 요약 초안 (공정 관리 부분)</w:t>
      </w:r>
    </w:p>
    <w:p>
      <w:r>
        <w:t>작성: JJ바이오팜 허가(RA)팀 · 초안 · 시험 보고서 JBP-RPT-204-07 기준 · 기준값 확정은 담당자</w:t>
      </w:r>
    </w:p>
    <w:p>
      <w:pPr>
        <w:pStyle w:val="Heading2"/>
      </w:pPr>
      <w:r>
        <w:t>공정 중 관리 항목과 기준값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기준</w:t>
            </w:r>
          </w:p>
        </w:tc>
        <w:tc>
          <w:tcPr>
            <w:tcW w:type="dxa" w:w="2160"/>
          </w:tcPr>
          <w:p>
            <w:r>
              <w:t>단위</w:t>
            </w:r>
          </w:p>
        </w:tc>
        <w:tc>
          <w:tcPr>
            <w:tcW w:type="dxa" w:w="2160"/>
          </w:tcPr>
          <w:p>
            <w:r>
              <w:t>출처(시험 보고서 쪽)</w:t>
            </w:r>
          </w:p>
        </w:tc>
      </w:tr>
      <w:tr>
        <w:tc>
          <w:tcPr>
            <w:tcW w:type="dxa" w:w="2160"/>
          </w:tcPr>
          <w:p>
            <w:r>
              <w:t>출발물질 A 투입량</w:t>
            </w:r>
          </w:p>
        </w:tc>
        <w:tc>
          <w:tcPr>
            <w:tcW w:type="dxa" w:w="2160"/>
          </w:tcPr>
          <w:p>
            <w:r>
              <w:t>119.0–121.0</w:t>
            </w:r>
          </w:p>
        </w:tc>
        <w:tc>
          <w:tcPr>
            <w:tcW w:type="dxa" w:w="2160"/>
          </w:tcPr>
          <w:p>
            <w:r>
              <w:t>kg</w:t>
            </w:r>
          </w:p>
        </w:tc>
        <w:tc>
          <w:tcPr>
            <w:tcW w:type="dxa" w:w="2160"/>
          </w:tcPr>
          <w:p>
            <w:r>
              <w:t>p.10</w:t>
            </w:r>
          </w:p>
        </w:tc>
      </w:tr>
      <w:tr>
        <w:tc>
          <w:tcPr>
            <w:tcW w:type="dxa" w:w="2160"/>
          </w:tcPr>
          <w:p>
            <w:r>
              <w:t>반응 온도</w:t>
            </w:r>
          </w:p>
        </w:tc>
        <w:tc>
          <w:tcPr>
            <w:tcW w:type="dxa" w:w="2160"/>
          </w:tcPr>
          <w:p>
            <w:r>
              <w:t>62.0–68.0</w:t>
            </w:r>
          </w:p>
        </w:tc>
        <w:tc>
          <w:tcPr>
            <w:tcW w:type="dxa" w:w="2160"/>
          </w:tcPr>
          <w:p>
            <w:r>
              <w:t>℃</w:t>
            </w:r>
          </w:p>
        </w:tc>
        <w:tc>
          <w:tcPr>
            <w:tcW w:type="dxa" w:w="2160"/>
          </w:tcPr>
          <w:p>
            <w:r>
              <w:t>p.11</w:t>
            </w:r>
          </w:p>
        </w:tc>
      </w:tr>
      <w:tr>
        <w:tc>
          <w:tcPr>
            <w:tcW w:type="dxa" w:w="2160"/>
          </w:tcPr>
          <w:p>
            <w:r>
              <w:t>반응 시간</w:t>
            </w:r>
          </w:p>
        </w:tc>
        <w:tc>
          <w:tcPr>
            <w:tcW w:type="dxa" w:w="2160"/>
          </w:tcPr>
          <w:p>
            <w:r>
              <w:t>4.0–5.0</w:t>
            </w:r>
          </w:p>
        </w:tc>
        <w:tc>
          <w:tcPr>
            <w:tcW w:type="dxa" w:w="2160"/>
          </w:tcPr>
          <w:p>
            <w:r>
              <w:t>h</w:t>
            </w:r>
          </w:p>
        </w:tc>
        <w:tc>
          <w:tcPr>
            <w:tcW w:type="dxa" w:w="2160"/>
          </w:tcPr>
          <w:p>
            <w:r>
              <w:t>p.12</w:t>
            </w:r>
          </w:p>
        </w:tc>
      </w:tr>
      <w:tr>
        <w:tc>
          <w:tcPr>
            <w:tcW w:type="dxa" w:w="2160"/>
          </w:tcPr>
          <w:p>
            <w:r>
              <w:t>교반 속도</w:t>
            </w:r>
          </w:p>
        </w:tc>
        <w:tc>
          <w:tcPr>
            <w:tcW w:type="dxa" w:w="2160"/>
          </w:tcPr>
          <w:p>
            <w:r>
              <w:t>120–180</w:t>
            </w:r>
          </w:p>
        </w:tc>
        <w:tc>
          <w:tcPr>
            <w:tcW w:type="dxa" w:w="2160"/>
          </w:tcPr>
          <w:p>
            <w:r>
              <w:t>rpm</w:t>
            </w:r>
          </w:p>
        </w:tc>
        <w:tc>
          <w:tcPr>
            <w:tcW w:type="dxa" w:w="2160"/>
          </w:tcPr>
          <w:p>
            <w:r>
              <w:t>p.13</w:t>
            </w:r>
          </w:p>
        </w:tc>
      </w:tr>
      <w:tr>
        <w:tc>
          <w:tcPr>
            <w:tcW w:type="dxa" w:w="2160"/>
          </w:tcPr>
          <w:p>
            <w:r>
              <w:t>pH 조정값</w:t>
            </w:r>
          </w:p>
        </w:tc>
        <w:tc>
          <w:tcPr>
            <w:tcW w:type="dxa" w:w="2160"/>
          </w:tcPr>
          <w:p>
            <w:r>
              <w:t>6.8–7.2</w:t>
            </w:r>
          </w:p>
        </w:tc>
        <w:tc>
          <w:tcPr>
            <w:tcW w:type="dxa" w:w="2160"/>
          </w:tcPr>
          <w:p>
            <w:r>
              <w:t>-</w:t>
            </w:r>
          </w:p>
        </w:tc>
        <w:tc>
          <w:tcPr>
            <w:tcW w:type="dxa" w:w="2160"/>
          </w:tcPr>
          <w:p>
            <w:r>
              <w:t>p.14</w:t>
            </w:r>
          </w:p>
        </w:tc>
      </w:tr>
      <w:tr>
        <w:tc>
          <w:tcPr>
            <w:tcW w:type="dxa" w:w="2160"/>
          </w:tcPr>
          <w:p>
            <w:r>
              <w:t>건조 온도</w:t>
            </w:r>
          </w:p>
        </w:tc>
        <w:tc>
          <w:tcPr>
            <w:tcW w:type="dxa" w:w="2160"/>
          </w:tcPr>
          <w:p>
            <w:r>
              <w:t>45.0–55.0</w:t>
            </w:r>
          </w:p>
        </w:tc>
        <w:tc>
          <w:tcPr>
            <w:tcW w:type="dxa" w:w="2160"/>
          </w:tcPr>
          <w:p>
            <w:r>
              <w:t>℃</w:t>
            </w:r>
          </w:p>
        </w:tc>
        <w:tc>
          <w:tcPr>
            <w:tcW w:type="dxa" w:w="2160"/>
          </w:tcPr>
          <w:p>
            <w:r>
              <w:t>p.15</w:t>
            </w:r>
          </w:p>
        </w:tc>
      </w:tr>
      <w:tr>
        <w:tc>
          <w:tcPr>
            <w:tcW w:type="dxa" w:w="2160"/>
          </w:tcPr>
          <w:p>
            <w:r>
              <w:t>건조 감량(LOD)</w:t>
            </w:r>
          </w:p>
        </w:tc>
        <w:tc>
          <w:tcPr>
            <w:tcW w:type="dxa" w:w="2160"/>
          </w:tcPr>
          <w:p>
            <w:r>
              <w:t>0.50 이하</w:t>
            </w:r>
          </w:p>
        </w:tc>
        <w:tc>
          <w:tcPr>
            <w:tcW w:type="dxa" w:w="2160"/>
          </w:tcPr>
          <w:p>
            <w:r>
              <w:t>%</w:t>
            </w:r>
          </w:p>
        </w:tc>
        <w:tc>
          <w:tcPr>
            <w:tcW w:type="dxa" w:w="2160"/>
          </w:tcPr>
          <w:p>
            <w:r>
              <w:t>p.16</w:t>
            </w:r>
          </w:p>
        </w:tc>
      </w:tr>
      <w:tr>
        <w:tc>
          <w:tcPr>
            <w:tcW w:type="dxa" w:w="2160"/>
          </w:tcPr>
          <w:p>
            <w:r>
              <w:t>HPLC 순도</w:t>
            </w:r>
          </w:p>
        </w:tc>
        <w:tc>
          <w:tcPr>
            <w:tcW w:type="dxa" w:w="2160"/>
          </w:tcPr>
          <w:p>
            <w:r>
              <w:t>99.0 이상</w:t>
            </w:r>
          </w:p>
        </w:tc>
        <w:tc>
          <w:tcPr>
            <w:tcW w:type="dxa" w:w="2160"/>
          </w:tcPr>
          <w:p>
            <w:r>
              <w:t>%</w:t>
            </w:r>
          </w:p>
        </w:tc>
        <w:tc>
          <w:tcPr>
            <w:tcW w:type="dxa" w:w="2160"/>
          </w:tcPr>
          <w:p>
            <w:r>
              <w:t>p.17</w:t>
            </w:r>
          </w:p>
        </w:tc>
      </w:tr>
      <w:tr>
        <w:tc>
          <w:tcPr>
            <w:tcW w:type="dxa" w:w="2160"/>
          </w:tcPr>
          <w:p>
            <w:r>
              <w:t>수율</w:t>
            </w:r>
          </w:p>
        </w:tc>
        <w:tc>
          <w:tcPr>
            <w:tcW w:type="dxa" w:w="2160"/>
          </w:tcPr>
          <w:p>
            <w:r>
              <w:t>85.0–95.0</w:t>
            </w:r>
          </w:p>
        </w:tc>
        <w:tc>
          <w:tcPr>
            <w:tcW w:type="dxa" w:w="2160"/>
          </w:tcPr>
          <w:p>
            <w:r>
              <w:t>%</w:t>
            </w:r>
          </w:p>
        </w:tc>
        <w:tc>
          <w:tcPr>
            <w:tcW w:type="dxa" w:w="2160"/>
          </w:tcPr>
          <w:p>
            <w:r>
              <w:t>p.18</w:t>
            </w:r>
          </w:p>
        </w:tc>
      </w:tr>
    </w:tbl>
    <w:p>
      <w:pPr>
        <w:pStyle w:val="Heading2"/>
      </w:pPr>
      <w:r>
        <w:t>메모</w:t>
      </w:r>
    </w:p>
    <w:p>
      <w:r>
        <w:t>반응 온도 기준은 2026년 2월 보고서에서 60.0–70.0 ℃ 에서 62.0–68.0 ℃ 로 좁혀 요약함. 제조기록서 양식은 R04 부터 반영 (배치 13번부터). 그 이전 양식(R03)의 인쇄 기준과 다를 수 있음 (확인 필요).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