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고객 감사 준비 범위 메모 (가상)</w:t>
      </w:r>
    </w:p>
    <w:p>
      <w:r>
        <w:t>교육 영상 시연용 가상 자료 (JJ정밀·한빛모터스·새론오토는 모두 가상입니다)</w:t>
      </w:r>
    </w:p>
    <w:p>
      <w:r>
        <w:t>1. 감사: 한빛모터스(가상) 고객 감사 2026-12-10. 폴더 점검 기준일은 2026-11-16로 한다.</w:t>
      </w:r>
    </w:p>
    <w:p>
      <w:r>
        <w:t>2. 목적: 심사점검표의 요구 증빙 22개가 폴더에 있는지, 안의 내용이 확인 기준과 맞는지 미리 본다.</w:t>
      </w:r>
    </w:p>
    <w:p>
      <w:r>
        <w:t>3. 증빙으로 보는 것: 폴더에 있는 최신 개정본. 구버전·임시 폴더의 파일, 2025년 이전 자료는 현재 증빙으로 보지 않는다.</w:t>
      </w:r>
    </w:p>
    <w:p>
      <w:r>
        <w:t>4. 파일 이름이 아니라 안의 내용으로 판단한다. 내가 안 준 기준은 지어내지 말고 (확인 필요)로 표시한다.</w:t>
      </w:r>
    </w:p>
    <w:p>
      <w:r>
        <w:t>5. 판정은 다섯 가지: 있음(기준을 충족) / 일부 부족(있지만 기준 일부가 비어 있음) / 내용 불일치(있지만 기준과 어긋남) / 기한 지남(유효기한·종결 기한을 넘김) / 없음(폴더에서 찾을 수 없음).</w:t>
      </w:r>
    </w:p>
    <w:p>
      <w:r>
        <w:t>6. 예상 지적 가능성: 높음(고객이 바로 확인할 수 있고 요구와 직접 어긋남) / 중간 / 낮음(영향이 작거나 사유 설명이 가능). 기준은 담당자가 최종 결정한다.</w:t>
      </w:r>
    </w:p>
    <w:p>
      <w:r>
        <w:t>7. 참고: 외부 인증기관의 갭 분석도 준비 정도를 «가능성 높음·일부·낮음» 같은 단계로 진단하고, 부족한 곳을 보고서에 적는다. 우리 점검도 같은 생각으로 한다.</w:t>
      </w:r>
    </w:p>
    <w:p>
      <w:r>
        <w:t>8. 결과: ① 조항별 증빙 유무표 ② 예상 지적 목록(가능성 높은 순)을 새 엑셀 파일로 저장한다. 폴더 원본은 고치지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