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운송 탄소배출량 계산 기준 — ESG·영업지원 공통 메모</w:t>
      </w:r>
    </w:p>
    <w:p>
      <w:r>
        <w:t>JJ로지스(가상, 3자물류·화물운송, 센터 6곳) · 대상: 2026년 10월 정기 간선 7개 노선 · 화주 4곳(가람전자·새봄식품·청솔화학·다온생활용품, 모두 가상)</w:t>
      </w:r>
    </w:p>
    <w:p>
      <w:r>
        <w:rPr>
          <w:b/>
        </w:rPr>
        <w:t>1. 계산식 (톤·km 기준)</w:t>
      </w:r>
    </w:p>
    <w:p>
      <w:r>
        <w:t>운행 한 건의 배출량(kg) = 화물 무게(톤) × 거리(km) × 배출계수(g/톤·km) ÷ 1,000. 화물 무게 × 거리를 «톤·km»라고 부른다.</w:t>
      </w:r>
    </w:p>
    <w:p>
      <w:r>
        <w:rPr>
          <w:b/>
        </w:rPr>
        <w:t>2. 화물 무게</w:t>
      </w:r>
    </w:p>
    <w:p>
      <w:r>
        <w:t>적재 팔레트 수 × 0.4톤. (팔레트 1개 평균 0.4톤은 교육용 가정이다. 실제로는 화주별 실측 무게가 있으면 그것을 쓴다 — 확인 필요)</w:t>
      </w:r>
    </w:p>
    <w:p>
      <w:r>
        <w:rPr>
          <w:b/>
        </w:rPr>
        <w:t>3. 거리</w:t>
      </w:r>
    </w:p>
    <w:p>
      <w:r>
        <w:t>02_기준표의 노선별 거리표를 쓴다. 거리가 비어 있는 노선은 짐작하지 않고 «거리 확인 필요»로 따로 모은다.</w:t>
      </w:r>
    </w:p>
    <w:p>
      <w:r>
        <w:rPr>
          <w:b/>
        </w:rPr>
        <w:t>4. 배출계수</w:t>
      </w:r>
    </w:p>
    <w:p>
      <w:r>
        <w:t>02_기준표의 최신 차종별 배출계수표를 쓴다(11톤 95, 5톤 150 g/톤·km — 교육용 가정값). 이전자료의 2025 구버전 표는 쓰지 않는다. 실제 화주 보고에는 화주가 정한 기준의 계수를 확인해서 바꿔 쓴다.</w:t>
      </w:r>
    </w:p>
    <w:p>
      <w:r>
        <w:rPr>
          <w:b/>
        </w:rPr>
        <w:t>5. 같은 운행은 한 번만</w:t>
      </w:r>
    </w:p>
    <w:p>
      <w:r>
        <w:t>운행번호가 두 번 나오면 먼저 나온 행만 센다. 복사본 파일의 같은 행도 한 번만 센다.</w:t>
      </w:r>
    </w:p>
    <w:p>
      <w:r>
        <w:rPr>
          <w:b/>
        </w:rPr>
        <w:t>6. 빈칸은 짐작하지 않는다</w:t>
      </w:r>
    </w:p>
    <w:p>
      <w:r>
        <w:t>적재 팔레트나 화주가 비어 있는 운행은 «확인 필요»로 따로 모은다. 0으로 넣거나 평균으로 채우지 않는다.</w:t>
      </w:r>
    </w:p>
    <w:p>
      <w:r>
        <w:rPr>
          <w:b/>
        </w:rPr>
        <w:t>7. 돌아오는 빈 차 구간</w:t>
      </w:r>
    </w:p>
    <w:p>
      <w:r>
        <w:t>이번 계산에는 짐을 실은 구간만 넣는다. 빈 차 구간을 화주에게 어떻게 나눌지는 회사 방침을 확인한 뒤 정한다 — 확인 필요.</w:t>
      </w:r>
    </w:p>
    <w:p>
      <w:r>
        <w:rPr>
          <w:b/>
        </w:rPr>
        <w:t>8. 화주에게 내는 표</w:t>
      </w:r>
    </w:p>
    <w:p>
      <w:r>
        <w:t>화주별 요약, 노선별 요약, 화주×노선 상세. 단위는 톤·km, 배출량 kg(이산화탄소 환산)과 톤. 계산 근거(식·계수·거리)를 표 아래에 적는다.</w:t>
      </w:r>
    </w:p>
    <w:p>
      <w:r>
        <w:rPr>
          <w:b/>
        </w:rPr>
        <w:t>9. 합계는 맞춰 본다</w:t>
      </w:r>
    </w:p>
    <w:p>
      <w:r>
        <w:t>운행 전체 건수 = 계산한 건 + 확인 필요 + 제외한 건. 화주별 합계 = 노선별 합계 = 전체 배출량.</w:t>
      </w:r>
    </w:p>
    <w:p>
      <w:r>
        <w:rPr>
          <w:b/>
        </w:rPr>
        <w:t>10. 최종 판단은 사람이</w:t>
      </w:r>
    </w:p>
    <w:p>
      <w:r>
        <w:t>화주에게 보내는 배출량 숫자와 산정 기준 설명은 ESG 담당자가 확인한 뒤 낸다. 운송사·차주 이름은 사내에서만 쓴다.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