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운영 현황판 작성 기준 메모</w:t>
      </w:r>
    </w:p>
    <w:p>
      <w:r>
        <w:t>교육 영상 시연용 가상 자료 · 실제 회사와 무관</w:t>
        <w:br/>
        <w:t>운영팀 · 주간회의용 현황판을 만들 때 지키는 기준입니다.</w:t>
      </w:r>
    </w:p>
    <w:p>
      <w:pPr>
        <w:pStyle w:val="Heading2"/>
      </w:pPr>
      <w:r>
        <w:t>1. 현황판에 보이는 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자리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맨 위 숫자 4개</w:t>
            </w:r>
          </w:p>
        </w:tc>
        <w:tc>
          <w:tcPr>
            <w:tcW w:type="dxa" w:w="4320"/>
          </w:tcPr>
          <w:p>
            <w:r>
              <w:t>불만 상담 건수 · 장애 건수 · 리뷰 부정 비율 · 주의 신호 개수 (전주와 비교)</w:t>
            </w:r>
          </w:p>
        </w:tc>
      </w:tr>
      <w:tr>
        <w:tc>
          <w:tcPr>
            <w:tcW w:type="dxa" w:w="4320"/>
          </w:tcPr>
          <w:p>
            <w:r>
              <w:t>그림 2개</w:t>
            </w:r>
          </w:p>
        </w:tc>
        <w:tc>
          <w:tcPr>
            <w:tcW w:type="dxa" w:w="4320"/>
          </w:tcPr>
          <w:p>
            <w:r>
              <w:t>주별 불만 상담(장애 건수를 같이 표시) · 주별 리뷰 부정 비율</w:t>
            </w:r>
          </w:p>
        </w:tc>
      </w:tr>
      <w:tr>
        <w:tc>
          <w:tcPr>
            <w:tcW w:type="dxa" w:w="4320"/>
          </w:tcPr>
          <w:p>
            <w:r>
              <w:t>표</w:t>
            </w:r>
          </w:p>
        </w:tc>
        <w:tc>
          <w:tcPr>
            <w:tcW w:type="dxa" w:w="4320"/>
          </w:tcPr>
          <w:p>
            <w:r>
              <w:t>주별 한 줄 표 · 같은 원인 재발 · 이번 주 리뷰 주제별 부정 비율</w:t>
            </w:r>
          </w:p>
        </w:tc>
      </w:tr>
      <w:tr>
        <w:tc>
          <w:tcPr>
            <w:tcW w:type="dxa" w:w="4320"/>
          </w:tcPr>
          <w:p>
            <w:r>
              <w:t>목록</w:t>
            </w:r>
          </w:p>
        </w:tc>
        <w:tc>
          <w:tcPr>
            <w:tcW w:type="dxa" w:w="4320"/>
          </w:tcPr>
          <w:p>
            <w:r>
              <w:t>주의 신호 (상담 · 장애 · 리뷰 구분해서)</w:t>
            </w:r>
          </w:p>
        </w:tc>
      </w:tr>
    </w:tbl>
    <w:p>
      <w:pPr>
        <w:pStyle w:val="Heading2"/>
      </w:pPr>
      <w:r>
        <w:t>2. 표기 통일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통일해서 쓰는 이름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모바일 통신 · 홈 인터넷 · 웹툰 앱  (웹툰앱, JJ웹툰은 웹툰 앱으로)</w:t>
            </w:r>
          </w:p>
        </w:tc>
      </w:tr>
      <w:tr>
        <w:tc>
          <w:tcPr>
            <w:tcW w:type="dxa" w:w="4320"/>
          </w:tcPr>
          <w:p>
            <w:r>
              <w:t>주</w:t>
            </w:r>
          </w:p>
        </w:tc>
        <w:tc>
          <w:tcPr>
            <w:tcW w:type="dxa" w:w="4320"/>
          </w:tcPr>
          <w:p>
            <w:r>
              <w:t>월요일 날짜 기준 «37주 (9/7)» 형식. 장애는 발생일이 속한 주로</w:t>
            </w:r>
          </w:p>
        </w:tc>
      </w:tr>
      <w:tr>
        <w:tc>
          <w:tcPr>
            <w:tcW w:type="dxa" w:w="4320"/>
          </w:tcPr>
          <w:p>
            <w:r>
              <w:t>상담 유형</w:t>
            </w:r>
          </w:p>
        </w:tc>
        <w:tc>
          <w:tcPr>
            <w:tcW w:type="dxa" w:w="4320"/>
          </w:tcPr>
          <w:p>
            <w:r>
              <w:t>요금·결제 · 개통·해지 · 접속·품질 · 앱 오류 · 콘텐츠·작품</w:t>
            </w:r>
          </w:p>
        </w:tc>
      </w:tr>
      <w:tr>
        <w:tc>
          <w:tcPr>
            <w:tcW w:type="dxa" w:w="4320"/>
          </w:tcPr>
          <w:p>
            <w:r>
              <w:t>리뷰 주제</w:t>
            </w:r>
          </w:p>
        </w:tc>
        <w:tc>
          <w:tcPr>
            <w:tcW w:type="dxa" w:w="4320"/>
          </w:tcPr>
          <w:p>
            <w:r>
              <w:t>결제·구매 · 속도·끊김 · 작품·콘텐츠 · 화면·사용성 · 알림·광고</w:t>
            </w:r>
          </w:p>
        </w:tc>
      </w:tr>
    </w:tbl>
    <w:p>
      <w:pPr>
        <w:pStyle w:val="Heading2"/>
      </w:pPr>
      <w:r>
        <w:t>3. 주의 신호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기준</w:t>
            </w:r>
          </w:p>
        </w:tc>
      </w:tr>
      <w:tr>
        <w:tc>
          <w:tcPr>
            <w:tcW w:type="dxa" w:w="4320"/>
          </w:tcPr>
          <w:p>
            <w:r>
              <w:t>상담</w:t>
            </w:r>
          </w:p>
        </w:tc>
        <w:tc>
          <w:tcPr>
            <w:tcW w:type="dxa" w:w="4320"/>
          </w:tcPr>
          <w:p>
            <w:r>
              <w:t>유형별 건수가 처음 4주 평균의 1.3배 이상</w:t>
            </w:r>
          </w:p>
        </w:tc>
      </w:tr>
      <w:tr>
        <w:tc>
          <w:tcPr>
            <w:tcW w:type="dxa" w:w="4320"/>
          </w:tcPr>
          <w:p>
            <w:r>
              <w:t>장애</w:t>
            </w:r>
          </w:p>
        </w:tc>
        <w:tc>
          <w:tcPr>
            <w:tcW w:type="dxa" w:w="4320"/>
          </w:tcPr>
          <w:p>
            <w:r>
              <w:t>같은 서비스 · 같은 원인 유형이 2번 이상 (그 장애가 난 주에 표시)</w:t>
            </w:r>
          </w:p>
        </w:tc>
      </w:tr>
      <w:tr>
        <w:tc>
          <w:tcPr>
            <w:tcW w:type="dxa" w:w="4320"/>
          </w:tcPr>
          <w:p>
            <w:r>
              <w:t>리뷰</w:t>
            </w:r>
          </w:p>
        </w:tc>
        <w:tc>
          <w:tcPr>
            <w:tcW w:type="dxa" w:w="4320"/>
          </w:tcPr>
          <w:p>
            <w:r>
              <w:t>한 주제의 부정 비율이 40% 이상</w:t>
            </w:r>
          </w:p>
        </w:tc>
      </w:tr>
    </w:tbl>
    <w:p>
      <w:pPr>
        <w:pStyle w:val="Heading2"/>
      </w:pPr>
      <w:r>
        <w:t>4. 나란히 놓고 보는 짝 (사람이 정한 대응)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상담 유형</w:t>
            </w:r>
          </w:p>
        </w:tc>
        <w:tc>
          <w:tcPr>
            <w:tcW w:type="dxa" w:w="4320"/>
          </w:tcPr>
          <w:p>
            <w:r>
              <w:t>리뷰 주제</w:t>
            </w:r>
          </w:p>
        </w:tc>
      </w:tr>
      <w:tr>
        <w:tc>
          <w:tcPr>
            <w:tcW w:type="dxa" w:w="4320"/>
          </w:tcPr>
          <w:p>
            <w:r>
              <w:t>요금·결제</w:t>
            </w:r>
          </w:p>
        </w:tc>
        <w:tc>
          <w:tcPr>
            <w:tcW w:type="dxa" w:w="4320"/>
          </w:tcPr>
          <w:p>
            <w:r>
              <w:t>결제·구매</w:t>
            </w:r>
          </w:p>
        </w:tc>
      </w:tr>
      <w:tr>
        <w:tc>
          <w:tcPr>
            <w:tcW w:type="dxa" w:w="4320"/>
          </w:tcPr>
          <w:p>
            <w:r>
              <w:t>접속·품질</w:t>
            </w:r>
          </w:p>
        </w:tc>
        <w:tc>
          <w:tcPr>
            <w:tcW w:type="dxa" w:w="4320"/>
          </w:tcPr>
          <w:p>
            <w:r>
              <w:t>속도·끊김</w:t>
            </w:r>
          </w:p>
        </w:tc>
      </w:tr>
      <w:tr>
        <w:tc>
          <w:tcPr>
            <w:tcW w:type="dxa" w:w="4320"/>
          </w:tcPr>
          <w:p>
            <w:r>
              <w:t>콘텐츠·작품</w:t>
            </w:r>
          </w:p>
        </w:tc>
        <w:tc>
          <w:tcPr>
            <w:tcW w:type="dxa" w:w="4320"/>
          </w:tcPr>
          <w:p>
            <w:r>
              <w:t>작품·콘텐츠</w:t>
            </w:r>
          </w:p>
        </w:tc>
      </w:tr>
    </w:tbl>
    <w:p>
      <w:pPr>
        <w:pStyle w:val="Heading2"/>
      </w:pPr>
      <w:r>
        <w:t>5. 지킬 규칙</w:t>
      </w:r>
    </w:p>
    <w:p>
      <w:pPr>
        <w:pStyle w:val="ListBullet"/>
      </w:pPr>
      <w:r>
        <w:t>빈칸은 0으로 바꾸지 말고 «확인 필요»로 표시한다 (합계에서는 빼고 따로 알린다).</w:t>
      </w:r>
    </w:p>
    <w:p>
      <w:pPr>
        <w:pStyle w:val="ListBullet"/>
      </w:pPr>
      <w:r>
        <w:t>같은 주가 두 번 들어 있으면 한 번만 센다.</w:t>
      </w:r>
    </w:p>
    <w:p>
      <w:pPr>
        <w:pStyle w:val="ListBullet"/>
      </w:pPr>
      <w:r>
        <w:t>이전자료 폴더의 수정 전 파일은 쓰지 않는다.</w:t>
      </w:r>
    </w:p>
    <w:p>
      <w:pPr>
        <w:pStyle w:val="ListBullet"/>
      </w:pPr>
      <w:r>
        <w:t>원본 파일은 고치지 않고 새 파일로 저장한다.</w:t>
      </w:r>
    </w:p>
    <w:p>
      <w:pPr>
        <w:pStyle w:val="ListBullet"/>
      </w:pPr>
      <w:r>
        <w:t>원인과 대책은 짐작해서 쓰지 않는다. 숫자가 보여 주는 것까지만 적고, 판단은 담당자가 한다.</w:t>
      </w:r>
    </w:p>
    <w:p>
      <w:pPr>
        <w:pStyle w:val="ListBullet"/>
      </w:pPr>
      <w:r>
        <w:t>새 주의 자료는 04_이번주새자료 폴더에 넣고, 지난번과 같은 순서로 현황판을 다시 만든다.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