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SRE팀장 메모 · 장애 보고서 작성 원칙</w:t>
      </w:r>
    </w:p>
    <w:p>
      <w:r>
        <w:t>JJ디지털(가상) 서비스운영팀 / 심각도 SEV2 이하 장애 보고서는 이 원칙으로 씁니다.</w:t>
      </w:r>
    </w:p>
    <w:p>
      <w:pPr>
        <w:pStyle w:val="ListNumber"/>
      </w:pPr>
      <w:r>
        <w:t>시각은 24시간 표기로 쓰고, 줄마다 어느 기록에서 나온 것인지(경보 기록·대응 채널·배포 기록) 적는다.</w:t>
      </w:r>
    </w:p>
    <w:p>
      <w:pPr>
        <w:pStyle w:val="ListNumber"/>
      </w:pPr>
      <w:r>
        <w:t>영향 범위는 나중에 정정된 내용을 따른다. 정정되기 전의 말은 경과표에 «정정됨»으로 남긴다.</w:t>
      </w:r>
    </w:p>
    <w:p>
      <w:pPr>
        <w:pStyle w:val="ListNumber"/>
      </w:pPr>
      <w:r>
        <w:t>원인은 «확인된 것»과 «추정»을 나눠 쓴다. 기록으로 확인되지 않은 건 추정이라고 적는다.</w:t>
      </w:r>
    </w:p>
    <w:p>
      <w:pPr>
        <w:pStyle w:val="ListNumber"/>
      </w:pPr>
      <w:r>
        <w:t>사람을 탓하지 않는다. 이름 대신 역할(온콜 담당, 배포 담당)로 쓴다.</w:t>
      </w:r>
    </w:p>
    <w:p>
      <w:pPr>
        <w:pStyle w:val="ListNumber"/>
      </w:pPr>
      <w:r>
        <w:t>재발 방지는 대응 채널에 나온 제안만 쓴다. 담당자와 기한은 정해진 것만 쓰고 없으면 (확인 필요).</w:t>
      </w:r>
    </w:p>
    <w:p>
      <w:pPr>
        <w:pStyle w:val="ListNumber"/>
      </w:pPr>
      <w:r>
        <w:t>없는 내용은 지어내지 말고 (확인 필요)라고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