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맑은 고딕" w:hAnsi="맑은 고딕" w:eastAsia="맑은 고딕"/>
        </w:rPr>
        <w:t>JJ병원 QI위원회 월간 보고 양식</w:t>
      </w:r>
    </w:p>
    <w:p>
      <w:r>
        <w:rPr>
          <w:color w:val="C0392B"/>
          <w:sz w:val="18"/>
        </w:rPr>
        <w:t>교육 영상 시연용 가상 자료 · 실제 병원·환자와 무관</w:t>
      </w:r>
    </w:p>
    <w:p>
      <w:pPr>
        <w:pStyle w:val="Heading2"/>
      </w:pPr>
      <w:r>
        <w:t>1. 삭감</w:t>
      </w:r>
    </w:p>
    <w:p>
      <w:r>
        <w:t>월별 삭감액 추이, 사유별·진료과별 상위, 이번 달 주시 항목</w:t>
      </w:r>
    </w:p>
    <w:p>
      <w:pPr>
        <w:pStyle w:val="Heading2"/>
      </w:pPr>
      <w:r>
        <w:t>2. 고객의 소리</w:t>
      </w:r>
    </w:p>
    <w:p>
      <w:r>
        <w:t>접수 건수, 불만 비율, 부서·유형별 불만 상위</w:t>
      </w:r>
    </w:p>
    <w:p>
      <w:pPr>
        <w:pStyle w:val="Heading2"/>
      </w:pPr>
      <w:r>
        <w:t>3. 환자안전</w:t>
      </w:r>
    </w:p>
    <w:p>
      <w:r>
        <w:t>사건 건수와 단계별, 유형·원인별, 같은 원인 재발, 중등도 이상 사건</w:t>
      </w:r>
    </w:p>
    <w:p>
      <w:pPr>
        <w:pStyle w:val="Heading2"/>
      </w:pPr>
      <w:r>
        <w:t>4. 확인 필요</w:t>
      </w:r>
    </w:p>
    <w:p>
      <w:r>
        <w:t>빈칸·자료 간 차이·이름 불일치</w:t>
      </w:r>
    </w:p>
    <w:p>
      <w:pPr>
        <w:pStyle w:val="Heading2"/>
      </w:pPr>
      <w:r>
        <w:t>5. 개선 과제</w:t>
      </w:r>
    </w:p>
    <w:p>
      <w:r>
        <w:t>담당자가 위원회에서 정해 직접 적는 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