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기관·대상자와 무관 (이름·주소는 모두 가명)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JJ복지관 AI 활용 안내 (우리 기관 기준 · 가상)</w:t>
      </w:r>
    </w:p>
    <w:p>
      <w:r>
        <w:t>사회복지 기관의 AI 활용 규정 예시를 바탕으로 교육용으로 줄여 만든 가상 안내입니다. 실제 기관 규정이 아닙니다.</w:t>
      </w:r>
    </w:p>
    <w:p>
      <w:r>
        <w:t>1. AI는 담당자의 판단을 돕는 도구입니다. 최종 판단과 책임은 담당 사회복지사가 집니다.</w:t>
      </w:r>
    </w:p>
    <w:p>
      <w:r>
        <w:t>2. 이름·연락처·주소·병명은 가명이나 기호로 바꾼 뒤에만 AI에 입력합니다. 필요한 만큼만 입력합니다.</w:t>
      </w:r>
    </w:p>
    <w:p>
      <w:r>
        <w:t>3. 기관이 허용한 AI 도구에서만 사례 내용을 다룹니다. 허용 여부가 헷갈리면 정보 담당자에게 먼저 묻습니다.</w:t>
      </w:r>
    </w:p>
    <w:p>
      <w:r>
        <w:t>4. AI의 도움을 받아 쓴 기록에는 «AI 사용 표기»를 남깁니다. 어떤 도구로 무엇을 도왔는지, 누가 확인했는지 적습니다.</w:t>
      </w:r>
    </w:p>
    <w:p>
      <w:r>
        <w:t>5. AI가 쓴 내용은 상담 메모 원문과 대조합니다. 원문에 없는 내용은 기록에 넣지 않습니다.</w:t>
      </w:r>
    </w:p>
    <w:p>
      <w:r>
        <w:t>6. 서비스 신청 여부, 동의 여부, 자격 여부는 AI가 정하지 않습니다. 확인된 것만 «완료»로 적습니다.</w:t>
      </w:r>
    </w:p>
    <w:p>
      <w:r>
        <w:t>7. 얼굴을 보고 하는 상담과 마음을 살피는 일은 담당자가 직접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