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병원·환자와 무관</w:t>
      </w:r>
    </w:p>
    <w:p>
      <w:pPr>
        <w:pStyle w:val="Heading1"/>
      </w:pPr>
      <w:r>
        <w:t>환자안전 사건 경향 자료 요청</w:t>
      </w:r>
    </w:p>
    <w:p>
      <w:r>
        <w:t>수신: JJ병원 환자안전·QI 담당자님   발신: QI위원회(가상)</w:t>
      </w:r>
    </w:p>
    <w:p>
      <w:r>
        <w:t>인증평가 준비와 분기 위원회 보고를 위해 2026년 3분기 환자안전 사건 보고의 경향 자료를 11월 13일까지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사건 유형별 요약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유형마다 건수와 비중</w:t>
            </w:r>
          </w:p>
        </w:tc>
        <w:tc>
          <w:tcPr>
            <w:tcW w:type="dxa" w:w="2160"/>
          </w:tcPr>
          <w:p>
            <w:r>
              <w:t>기준표의 유형 이름 그대로</w:t>
            </w:r>
          </w:p>
        </w:tc>
      </w:tr>
      <w:tr>
        <w:tc>
          <w:tcPr>
            <w:tcW w:type="dxa" w:w="2160"/>
          </w:tcPr>
          <w:p>
            <w:r>
              <w:t>원인별 요약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원인마다 건수와 비중</w:t>
            </w:r>
          </w:p>
        </w:tc>
        <w:tc>
          <w:tcPr>
            <w:tcW w:type="dxa" w:w="2160"/>
          </w:tcPr>
          <w:p>
            <w:r>
              <w:t>한 건에 원인 하나</w:t>
            </w:r>
          </w:p>
        </w:tc>
      </w:tr>
      <w:tr>
        <w:tc>
          <w:tcPr>
            <w:tcW w:type="dxa" w:w="2160"/>
          </w:tcPr>
          <w:p>
            <w:r>
              <w:t>유형×원인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교차표</w:t>
            </w:r>
          </w:p>
        </w:tc>
        <w:tc>
          <w:tcPr>
            <w:tcW w:type="dxa" w:w="2160"/>
          </w:tcPr>
          <w:p>
            <w:r>
              <w:t>건수가 많은 칸을 눈에 띄게</w:t>
            </w:r>
          </w:p>
        </w:tc>
      </w:tr>
      <w:tr>
        <w:tc>
          <w:tcPr>
            <w:tcW w:type="dxa" w:w="2160"/>
          </w:tcPr>
          <w:p>
            <w:r>
              <w:t>발생 부서별·재발 여부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부서마다 건수와 재발 건수</w:t>
            </w:r>
          </w:p>
        </w:tc>
        <w:tc>
          <w:tcPr>
            <w:tcW w:type="dxa" w:w="2160"/>
          </w:tcPr>
          <w:p>
            <w:r>
              <w:t>부서 이름은 정리표대로</w:t>
            </w:r>
          </w:p>
        </w:tc>
      </w:tr>
      <w:tr>
        <w:tc>
          <w:tcPr>
            <w:tcW w:type="dxa" w:w="2160"/>
          </w:tcPr>
          <w:p>
            <w:r>
              <w:t>인증 항목·인수인계 대조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유형을 인증 항목에 연결, 인수인계 누락 사례와 대조</w:t>
            </w:r>
          </w:p>
        </w:tc>
        <w:tc>
          <w:tcPr>
            <w:tcW w:type="dxa" w:w="2160"/>
          </w:tcPr>
          <w:p>
            <w:r>
              <w:t>연결이 안 되면 «기준 밖»</w:t>
            </w:r>
          </w:p>
        </w:tc>
      </w:tr>
      <w:tr>
        <w:tc>
          <w:tcPr>
            <w:tcW w:type="dxa" w:w="2160"/>
          </w:tcPr>
          <w:p>
            <w:r>
              <w:t>개선 과제 목록</w:t>
            </w:r>
          </w:p>
        </w:tc>
        <w:tc>
          <w:tcPr>
            <w:tcW w:type="dxa" w:w="2160"/>
          </w:tcPr>
          <w:p>
            <w:r>
              <w:t>개</w:t>
            </w:r>
          </w:p>
        </w:tc>
        <w:tc>
          <w:tcPr>
            <w:tcW w:type="dxa" w:w="2160"/>
          </w:tcPr>
          <w:p>
            <w:r>
              <w:t>건수 상위 5개 조합마다 과제 후보</w:t>
            </w:r>
          </w:p>
        </w:tc>
        <w:tc>
          <w:tcPr>
            <w:tcW w:type="dxa" w:w="2160"/>
          </w:tcPr>
          <w:p>
            <w:r>
              <w:t>담당 부서는 제안만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분류하지 못한 보고와 이유</w:t>
            </w:r>
          </w:p>
        </w:tc>
        <w:tc>
          <w:tcPr>
            <w:tcW w:type="dxa" w:w="2160"/>
          </w:tcPr>
          <w:p>
            <w:r>
              <w:t>임의로 분류하지 말 것</w:t>
            </w:r>
          </w:p>
        </w:tc>
      </w:tr>
    </w:tbl>
    <w:p>
      <w:r>
        <w:t>※ 환자 이름은 자료에 넣지 마십시오. 분류 기준이 바뀌면 바뀐 내용과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