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병원·환자와 무관 · 환자 정보 없음</w:t>
      </w:r>
    </w:p>
    <w:p>
      <w:pPr>
        <w:pStyle w:val="Heading1"/>
      </w:pPr>
      <w:r>
        <w:t>청구 삭감 내역 분석 기준 — 보험심사팀·원무팀 공통 메모</w:t>
      </w:r>
    </w:p>
    <w:p>
      <w:r>
        <w:t>JJ병원(가상, 300병상 종합병원) · 대상: 2026년 10월 심사 결과 통보서의 삭감 내역 · 환자 정보는 처음부터 지운 파일만 쓴다</w:t>
      </w:r>
    </w:p>
    <w:p>
      <w:r>
        <w:rPr>
          <w:b/>
        </w:rPr>
        <w:t>1. 같은 통보서 번호는 한 번만</w:t>
      </w:r>
    </w:p>
    <w:p>
      <w:r>
        <w:t>통보서 번호(청구번호)가 두 번 나오면 먼저 나온 행만 센다. 복사본 파일의 같은 행도 한 번만 센다.</w:t>
      </w:r>
    </w:p>
    <w:p>
      <w:r>
        <w:rPr>
          <w:b/>
        </w:rPr>
        <w:t>2. 사유는 분류표의 이름만</w:t>
      </w:r>
    </w:p>
    <w:p>
      <w:r>
        <w:t>02_기준표의 삭감 사유 분류표(앞 업무의 급여기준 요약에서 정리)에 있는 사유 이름만 쓴다. 분류표에 없는 사유는 새로 만들지 말고 «기준 밖»으로 따로 모은다. 새 사유를 넣을지는 보험심사팀이 정한다.</w:t>
      </w:r>
    </w:p>
    <w:p>
      <w:r>
        <w:rPr>
          <w:b/>
        </w:rPr>
        <w:t>3. 사유는 한 건에 하나만</w:t>
      </w:r>
    </w:p>
    <w:p>
      <w:r>
        <w:t>심사 의견을 읽고 가장 중요한 사유 하나를 붙인다: 횟수·기간 초과 / 적응증 불일치 / 근거 기록 미비 / 중복·동시 청구 / 산정 코드 오류.</w:t>
      </w:r>
    </w:p>
    <w:p>
      <w:r>
        <w:rPr>
          <w:b/>
        </w:rPr>
        <w:t>4. 의견이 비면 짐작하지 않는다</w:t>
      </w:r>
    </w:p>
    <w:p>
      <w:r>
        <w:t>심사 의견이 비어 있으면 사유를 붙이지 않고 «확인 필요»로 따로 모은다.</w:t>
      </w:r>
    </w:p>
    <w:p>
      <w:r>
        <w:rPr>
          <w:b/>
        </w:rPr>
        <w:t>5. 사유가 섞이면 확인 필요</w:t>
      </w:r>
    </w:p>
    <w:p>
      <w:r>
        <w:t>한 의견에 사유가 둘 이상 섞여 하나로 정하기 어려우면 «확인 필요»에 모으고 후보 사유를 적는다.</w:t>
      </w:r>
    </w:p>
    <w:p>
      <w:r>
        <w:rPr>
          <w:b/>
        </w:rPr>
        <w:t>6. 집계는 건수와 삭감 금액</w:t>
      </w:r>
    </w:p>
    <w:p>
      <w:r>
        <w:t>진료과별·항목별·사유별로 건수와 삭감 금액(원)을 센다. 비중의 분모는 분류한 건수와 분류한 금액이다.</w:t>
      </w:r>
    </w:p>
    <w:p>
      <w:r>
        <w:rPr>
          <w:b/>
        </w:rPr>
        <w:t>7. 반복 패턴</w:t>
      </w:r>
    </w:p>
    <w:p>
      <w:r>
        <w:t>진료과·항목·사유 조합 중 건수가 많은 상위 5개에서 대표 사례를 1건씩 고른다. 통보서 번호와 의견 한 줄만 쓴다.</w:t>
      </w:r>
    </w:p>
    <w:p>
      <w:r>
        <w:rPr>
          <w:b/>
        </w:rPr>
        <w:t>8. 이의신청 우선 대상(임시 기준)</w:t>
      </w:r>
    </w:p>
    <w:p>
      <w:r>
        <w:t>사유가 «근거 기록 미비» 또는 «적응증 불일치»이고 삭감 금액이 300,000원 이상인 건을 금액이 큰 순서로 적는다. 이의신청 여부와 기한은 보험심사팀이 확인해 확정한다.</w:t>
      </w:r>
    </w:p>
    <w:p>
      <w:r>
        <w:rPr>
          <w:b/>
        </w:rPr>
        <w:t>9. 합계는 맞춰 본다</w:t>
      </w:r>
    </w:p>
    <w:p>
      <w:r>
        <w:t>전체 건수 = 분류한 건 + 확인 필요 + 중복으로 뺀 건. 금액도 같은 식으로 맞춘다.</w:t>
      </w:r>
    </w:p>
    <w:p>
      <w:r>
        <w:rPr>
          <w:b/>
        </w:rPr>
        <w:t>10. 최종 판단은 사람이</w:t>
      </w:r>
    </w:p>
    <w:p>
      <w:r>
        <w:t>이의신청 제출, 새 사유 추가, 청구 방법 개선은 보험심사팀 담당자가 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