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 서식·환자와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퇴원요약지 초안 (결과 예시)</w:t>
      </w:r>
    </w:p>
    <w:p>
      <w:r>
        <w:t>JJ병원(가상) 내과 · 입원 10월 12일(월) ~ 퇴원 10월 17일(토) · 환자: 오한결(가명) 72세 남성 · 등록번호 00000000(가상)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진단명</w:t>
            </w:r>
          </w:p>
        </w:tc>
        <w:tc>
          <w:tcPr>
            <w:tcW w:type="dxa" w:w="4320"/>
          </w:tcPr>
          <w:p>
            <w:r>
              <w:t>지역사회획득 폐렴(오른쪽 아래 폐) · 동반 질환: 제2형 당뇨병, 고혈압</w:t>
            </w:r>
          </w:p>
        </w:tc>
      </w:tr>
      <w:tr>
        <w:tc>
          <w:tcPr>
            <w:tcW w:type="dxa" w:w="4320"/>
          </w:tcPr>
          <w:p>
            <w:r>
              <w:t>입원 경위</w:t>
            </w:r>
          </w:p>
        </w:tc>
        <w:tc>
          <w:tcPr>
            <w:tcW w:type="dxa" w:w="4320"/>
          </w:tcPr>
          <w:p>
            <w:r>
              <w:t>10월 9일 외래에서 기침 2일로 대증치료 시작. 10/11부터 고열과 숨참이 심해져 10월 12일 응급실을 거쳐 입원</w:t>
            </w:r>
          </w:p>
        </w:tc>
      </w:tr>
      <w:tr>
        <w:tc>
          <w:tcPr>
            <w:tcW w:type="dxa" w:w="4320"/>
          </w:tcPr>
          <w:p>
            <w:r>
              <w:t>입원 중 경과</w:t>
            </w:r>
          </w:p>
        </w:tc>
        <w:tc>
          <w:tcPr>
            <w:tcW w:type="dxa" w:w="4320"/>
          </w:tcPr>
          <w:p>
            <w:r>
              <w:t>정맥 항생제 4일(10/12~10/15)과 산소(10/12~10/14)로 열과 숨참이 호전. 10/16부터 먹는 항생제로 변경. 당뇨는 입원 중 인슐린으로 조절하다 10/16부터 메트포르민 재개</w:t>
            </w:r>
          </w:p>
        </w:tc>
      </w:tr>
      <w:tr>
        <w:tc>
          <w:tcPr>
            <w:tcW w:type="dxa" w:w="4320"/>
          </w:tcPr>
          <w:p>
            <w:r>
              <w:t>주요 검사 변화</w:t>
            </w:r>
          </w:p>
        </w:tc>
        <w:tc>
          <w:tcPr>
            <w:tcW w:type="dxa" w:w="4320"/>
          </w:tcPr>
          <w:p>
            <w:r>
              <w:t>CRP 18.4 → 8.9 → 3.1 · 백혈구 14,200 → 10,100 → 7,800 · 산소포화도 91% → 97% · 공복혈당 238 → 142</w:t>
            </w:r>
          </w:p>
        </w:tc>
      </w:tr>
      <w:tr>
        <w:tc>
          <w:tcPr>
            <w:tcW w:type="dxa" w:w="4320"/>
          </w:tcPr>
          <w:p>
            <w:r>
              <w:t>퇴원 시 상태</w:t>
            </w:r>
          </w:p>
        </w:tc>
        <w:tc>
          <w:tcPr>
            <w:tcW w:type="dxa" w:w="4320"/>
          </w:tcPr>
          <w:p>
            <w:r>
              <w:t>10월 17일 체온 36.7, 산소 없이 산소포화도 97%. 식사 양호. 입원 5박 6일</w:t>
            </w:r>
          </w:p>
        </w:tc>
      </w:tr>
      <w:tr>
        <w:tc>
          <w:tcPr>
            <w:tcW w:type="dxa" w:w="4320"/>
          </w:tcPr>
          <w:p>
            <w:r>
              <w:t>퇴원 약</w:t>
            </w:r>
          </w:p>
        </w:tc>
        <w:tc>
          <w:tcPr>
            <w:tcW w:type="dxa" w:w="4320"/>
          </w:tcPr>
          <w:p>
            <w:r>
              <w:t>아목시실린-클라불란산 3일분 · 아세틸시스테인 5일분 · 아세트아미노펜 필요 시 · 메트포르민·암로디핀 기존 용량 유지</w:t>
            </w:r>
          </w:p>
        </w:tc>
      </w:tr>
      <w:tr>
        <w:tc>
          <w:tcPr>
            <w:tcW w:type="dxa" w:w="4320"/>
          </w:tcPr>
          <w:p>
            <w:r>
              <w:t>추적 계획</w:t>
            </w:r>
          </w:p>
        </w:tc>
        <w:tc>
          <w:tcPr>
            <w:tcW w:type="dxa" w:w="4320"/>
          </w:tcPr>
          <w:p>
            <w:r>
              <w:t>10월 27일 오전 10시 30분 호흡기내과 외래(진료 전 흉부 X선·피검사) · 11월 10일 오전 9시 30분 내분비내과(기존 예약)</w:t>
            </w:r>
          </w:p>
        </w:tc>
      </w:tr>
      <w:tr>
        <w:tc>
          <w:tcPr>
            <w:tcW w:type="dxa" w:w="4320"/>
          </w:tcPr>
          <w:p>
            <w:r>
              <w:t>확인 필요</w:t>
            </w:r>
          </w:p>
        </w:tc>
        <w:tc>
          <w:tcPr>
            <w:tcW w:type="dxa" w:w="4320"/>
          </w:tcPr>
          <w:p>
            <w:r>
              <w:t>일상·일 복귀 시기, 폐렴 예방접종 상담 시기, 해열제 하루 한도(주치의 확정) — 기록에 없음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퇴원약 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번호</w:t>
            </w:r>
          </w:p>
        </w:tc>
        <w:tc>
          <w:tcPr>
            <w:tcW w:type="dxa" w:w="1728"/>
          </w:tcPr>
          <w:p>
            <w:r>
              <w:t>약</w:t>
            </w:r>
          </w:p>
        </w:tc>
        <w:tc>
          <w:tcPr>
            <w:tcW w:type="dxa" w:w="1728"/>
          </w:tcPr>
          <w:p>
            <w:r>
              <w:t>먹는 법</w:t>
            </w:r>
          </w:p>
        </w:tc>
        <w:tc>
          <w:tcPr>
            <w:tcW w:type="dxa" w:w="1728"/>
          </w:tcPr>
          <w:p>
            <w:r>
              <w:t>분량</w:t>
            </w:r>
          </w:p>
        </w:tc>
        <w:tc>
          <w:tcPr>
            <w:tcW w:type="dxa" w:w="1728"/>
          </w:tcPr>
          <w:p>
            <w:r>
              <w:t>구분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아목시실린-클라불란산 625mg</w:t>
            </w:r>
          </w:p>
        </w:tc>
        <w:tc>
          <w:tcPr>
            <w:tcW w:type="dxa" w:w="1728"/>
          </w:tcPr>
          <w:p>
            <w:r>
              <w:t>1정씩 하루 3회, 식사 직후</w:t>
            </w:r>
          </w:p>
        </w:tc>
        <w:tc>
          <w:tcPr>
            <w:tcW w:type="dxa" w:w="1728"/>
          </w:tcPr>
          <w:p>
            <w:r>
              <w:t>3일분(9정)</w:t>
            </w:r>
          </w:p>
        </w:tc>
        <w:tc>
          <w:tcPr>
            <w:tcW w:type="dxa" w:w="1728"/>
          </w:tcPr>
          <w:p>
            <w:r>
              <w:t>새로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아세틸시스테인 200mg</w:t>
            </w:r>
          </w:p>
        </w:tc>
        <w:tc>
          <w:tcPr>
            <w:tcW w:type="dxa" w:w="1728"/>
          </w:tcPr>
          <w:p>
            <w:r>
              <w:t>1포씩 하루 3회, 식후</w:t>
            </w:r>
          </w:p>
        </w:tc>
        <w:tc>
          <w:tcPr>
            <w:tcW w:type="dxa" w:w="1728"/>
          </w:tcPr>
          <w:p>
            <w:r>
              <w:t>5일분(15포)</w:t>
            </w:r>
          </w:p>
        </w:tc>
        <w:tc>
          <w:tcPr>
            <w:tcW w:type="dxa" w:w="1728"/>
          </w:tcPr>
          <w:p>
            <w:r>
              <w:t>새로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아세트아미노펜 500mg</w:t>
            </w:r>
          </w:p>
        </w:tc>
        <w:tc>
          <w:tcPr>
            <w:tcW w:type="dxa" w:w="1728"/>
          </w:tcPr>
          <w:p>
            <w:r>
              <w:t>열이 나거나 아플 때만 1정, 하루 3번까지</w:t>
            </w:r>
          </w:p>
        </w:tc>
        <w:tc>
          <w:tcPr>
            <w:tcW w:type="dxa" w:w="1728"/>
          </w:tcPr>
          <w:p>
            <w:r>
              <w:t>6정</w:t>
            </w:r>
          </w:p>
        </w:tc>
        <w:tc>
          <w:tcPr>
            <w:tcW w:type="dxa" w:w="1728"/>
          </w:tcPr>
          <w:p>
            <w:r>
              <w:t>새로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메트포르민 500mg</w:t>
            </w:r>
          </w:p>
        </w:tc>
        <w:tc>
          <w:tcPr>
            <w:tcW w:type="dxa" w:w="1728"/>
          </w:tcPr>
          <w:p>
            <w:r>
              <w:t>1정씩 하루 2회, 아침·저녁 식후</w:t>
            </w:r>
          </w:p>
        </w:tc>
        <w:tc>
          <w:tcPr>
            <w:tcW w:type="dxa" w:w="1728"/>
          </w:tcPr>
          <w:p>
            <w:r>
              <w:t>평소 먹던 대로</w:t>
            </w:r>
          </w:p>
        </w:tc>
        <w:tc>
          <w:tcPr>
            <w:tcW w:type="dxa" w:w="1728"/>
          </w:tcPr>
          <w:p>
            <w:r>
              <w:t>다시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암로디핀 5mg</w:t>
            </w:r>
          </w:p>
        </w:tc>
        <w:tc>
          <w:tcPr>
            <w:tcW w:type="dxa" w:w="1728"/>
          </w:tcPr>
          <w:p>
            <w:r>
              <w:t>1정씩 하루 1회, 아침</w:t>
            </w:r>
          </w:p>
        </w:tc>
        <w:tc>
          <w:tcPr>
            <w:tcW w:type="dxa" w:w="1728"/>
          </w:tcPr>
          <w:p>
            <w:r>
              <w:t>평소 먹던 대로</w:t>
            </w:r>
          </w:p>
        </w:tc>
        <w:tc>
          <w:tcPr>
            <w:tcW w:type="dxa" w:w="1728"/>
          </w:tcPr>
          <w:p>
            <w:r>
              <w:t>그대로</w:t>
            </w:r>
          </w:p>
        </w:tc>
      </w:tr>
    </w:tbl>
    <w:p>
      <w:r>
        <w:t>AI 초안입니다. 주치의가 확인하고 확정한 뒤에 사용합니다. (교육용 가상 문서)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