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식품·화장품 문구 점검 검토 요약</w:t>
      </w:r>
    </w:p>
    <w:p>
      <w:r>
        <w:t>교육 영상 시연용 가상 자료</w:t>
      </w:r>
    </w:p>
    <w:p>
      <w:r>
        <w:t>교육용 결과 예시 / 실제 앱 실행 증빙 아님 / 기준일 2026-11-06</w:t>
      </w:r>
    </w:p>
    <w:p>
      <w:pPr>
        <w:pStyle w:val="Heading1"/>
      </w:pPr>
      <w:r>
        <w:t>검토 대상과 집계</w:t>
      </w:r>
    </w:p>
    <w:p>
      <w:r>
        <w:t>일반식품 3종·일반화장품 3종의 문구 24개. 한 문구에 대표 표시 한 개. 모든 문구는 담당자 검토 대기이며 미발견은 게시 승인이 아니다.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구분</w:t>
            </w:r>
          </w:p>
        </w:tc>
        <w:tc>
          <w:tcPr>
            <w:tcW w:type="dxa" w:w="1728"/>
          </w:tcPr>
          <w:p>
            <w:r>
              <w:t>위반 의심</w:t>
            </w:r>
          </w:p>
        </w:tc>
        <w:tc>
          <w:tcPr>
            <w:tcW w:type="dxa" w:w="1728"/>
          </w:tcPr>
          <w:p>
            <w:r>
              <w:t>근거 확인</w:t>
            </w:r>
          </w:p>
        </w:tc>
        <w:tc>
          <w:tcPr>
            <w:tcW w:type="dxa" w:w="1728"/>
          </w:tcPr>
          <w:p>
            <w:r>
              <w:t>이번 범위 미발견</w:t>
            </w:r>
          </w:p>
        </w:tc>
        <w:tc>
          <w:tcPr>
            <w:tcW w:type="dxa" w:w="1728"/>
          </w:tcPr>
          <w:p>
            <w:r>
              <w:t>합계</w:t>
            </w:r>
          </w:p>
        </w:tc>
      </w:tr>
      <w:tr>
        <w:tc>
          <w:tcPr>
            <w:tcW w:type="dxa" w:w="1728"/>
          </w:tcPr>
          <w:p>
            <w:r>
              <w:t>식품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12</w:t>
            </w:r>
          </w:p>
        </w:tc>
      </w:tr>
      <w:tr>
        <w:tc>
          <w:tcPr>
            <w:tcW w:type="dxa" w:w="1728"/>
          </w:tcPr>
          <w:p>
            <w:r>
              <w:t>화장품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12</w:t>
            </w:r>
          </w:p>
        </w:tc>
      </w:tr>
      <w:tr>
        <w:tc>
          <w:tcPr>
            <w:tcW w:type="dxa" w:w="1728"/>
          </w:tcPr>
          <w:p>
            <w:r>
              <w:t>합계</w:t>
            </w:r>
          </w:p>
        </w:tc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24</w:t>
            </w:r>
          </w:p>
        </w:tc>
      </w:tr>
    </w:tbl>
    <w:p>
      <w:pPr>
        <w:pStyle w:val="Heading1"/>
      </w:pPr>
      <w:r>
        <w:t>먼저 바꿀 표현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문구</w:t>
            </w:r>
          </w:p>
        </w:tc>
        <w:tc>
          <w:tcPr>
            <w:tcW w:type="dxa" w:w="2880"/>
          </w:tcPr>
          <w:p>
            <w:r>
              <w:t>원문</w:t>
            </w:r>
          </w:p>
        </w:tc>
        <w:tc>
          <w:tcPr>
            <w:tcW w:type="dxa" w:w="2880"/>
          </w:tcPr>
          <w:p>
            <w:r>
              <w:t>대체 표현 제안</w:t>
            </w:r>
          </w:p>
        </w:tc>
      </w:tr>
      <w:tr>
        <w:tc>
          <w:tcPr>
            <w:tcW w:type="dxa" w:w="2880"/>
          </w:tcPr>
          <w:p>
            <w:r>
              <w:t>R05</w:t>
            </w:r>
          </w:p>
        </w:tc>
        <w:tc>
          <w:tcPr>
            <w:tcW w:type="dxa" w:w="2880"/>
          </w:tcPr>
          <w:p>
            <w:r>
              <w:t>감기를 치료하는 맑은배즙</w:t>
            </w:r>
          </w:p>
        </w:tc>
        <w:tc>
          <w:tcPr>
            <w:tcW w:type="dxa" w:w="2880"/>
          </w:tcPr>
          <w:p>
            <w:r>
              <w:t>맑은배즙 과채주스, 100mL씩 20포</w:t>
            </w:r>
          </w:p>
        </w:tc>
      </w:tr>
      <w:tr>
        <w:tc>
          <w:tcPr>
            <w:tcW w:type="dxa" w:w="2880"/>
          </w:tcPr>
          <w:p>
            <w:r>
              <w:t>R17</w:t>
            </w:r>
          </w:p>
        </w:tc>
        <w:tc>
          <w:tcPr>
            <w:tcW w:type="dxa" w:w="2880"/>
          </w:tcPr>
          <w:p>
            <w:r>
              <w:t>기미를 제거하는 미백 기능성 세럼</w:t>
            </w:r>
          </w:p>
        </w:tc>
        <w:tc>
          <w:tcPr>
            <w:tcW w:type="dxa" w:w="2880"/>
          </w:tcPr>
          <w:p>
            <w:r>
              <w:t>맑은빛세럼, 30mL</w:t>
            </w:r>
          </w:p>
        </w:tc>
      </w:tr>
      <w:tr>
        <w:tc>
          <w:tcPr>
            <w:tcW w:type="dxa" w:w="2880"/>
          </w:tcPr>
          <w:p>
            <w:r>
              <w:t>R23</w:t>
            </w:r>
          </w:p>
        </w:tc>
        <w:tc>
          <w:tcPr>
            <w:tcW w:type="dxa" w:w="2880"/>
          </w:tcPr>
          <w:p>
            <w:r>
              <w:t>후기: 모발이 다시 자랐어요</w:t>
            </w:r>
          </w:p>
        </w:tc>
        <w:tc>
          <w:tcPr>
            <w:tcW w:type="dxa" w:w="2880"/>
          </w:tcPr>
          <w:p>
            <w:r>
              <w:t>순결두피샴푸, 사용 후 충분히 헹궈 주세요</w:t>
            </w:r>
          </w:p>
        </w:tc>
      </w:tr>
    </w:tbl>
    <w:p>
      <w:pPr>
        <w:pStyle w:val="Heading1"/>
      </w:pPr>
      <w:r>
        <w:t>담당자 확인과 유보 사항</w:t>
      </w:r>
    </w:p>
    <w:p>
      <w:pPr>
        <w:pStyle w:val="ListBullet"/>
      </w:pPr>
      <w:r>
        <w:t>위반 의심 8건은 문구 수정 후 법무·품질 검토.</w:t>
      </w:r>
    </w:p>
    <w:p>
      <w:pPr>
        <w:pStyle w:val="ListBullet"/>
      </w:pPr>
      <w:r>
        <w:t>근거 확인 10건은 증빙을 받거나 제공된 상품 사실로 변경. 근거 확보만으로 자동 허용되지 않음.</w:t>
      </w:r>
    </w:p>
    <w:p>
      <w:pPr>
        <w:pStyle w:val="ListBullet"/>
      </w:pPr>
      <w:r>
        <w:t>이번 범위 미발견 6건도 필수 표시사항·전체 광고 맥락·현행 세부 규정 확인 필요.</w:t>
      </w:r>
    </w:p>
    <w:p>
      <w:pPr>
        <w:pStyle w:val="ListBullet"/>
      </w:pPr>
      <w:r>
        <w:t>품질·법무·MD 검토자와 확인일을 적고 나서 게시 여부 결정. 현재 승인 0건·검토 대기 24건.</w:t>
      </w:r>
    </w:p>
    <w:p>
      <w:r>
        <w:t>근거 자료: https://www.shinkim.com/kor/media/newsletter/2816</w:t>
      </w:r>
    </w:p>
    <w:p>
      <w:r>
        <w:t>가상 상품 사실: 상품사실확인서_가상.pdf / 실습용 기준: 표시광고_점검기준_가상.docx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JJ마트(가상) · 검토 초안 · 담당자 최종 확인 필요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