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업무 관련 법령·지침 질의 검토 · 이어받는 메모</w:t>
      </w:r>
    </w:p>
    <w:p>
      <w:pPr>
        <w:pStyle w:val="Heading1"/>
      </w:pPr>
      <w:r>
        <w:t>검토 요청</w:t>
      </w:r>
    </w:p>
    <w:p>
      <w:r>
        <w:t>JJ시청 법무·자치법규 담당이 옛 법령명을 쓰는 자치법규가 남아 있는지 점검하려고 합니다. 이 자료는 앞 업무에서 정리했을 법한 결과를 새로 만든 가상 메모입니다.</w:t>
      </w:r>
    </w:p>
    <w:p>
      <w:pPr>
        <w:pStyle w:val="Heading1"/>
      </w:pPr>
      <w:r>
        <w:t>이어받은 법령 2건</w:t>
      </w:r>
    </w:p>
    <w:p>
      <w:r>
        <w:t>L01: 문화재보호법 → 문화유산의 보존 및 활용에 관한 법률</w:t>
        <w:br/>
        <w:t>L02: 매장문화재 보호 및 조사에 관한 법률 → 매장유산 보호 및 조사에 관한 법률</w:t>
        <w:br/>
        <w:t>두 명칭 변경의 시행일은 2024-05-17입니다. 확인일은 2026-11-06이며 서로 다른 날짜입니다.</w:t>
      </w:r>
    </w:p>
    <w:p>
      <w:pPr>
        <w:pStyle w:val="Heading1"/>
      </w:pPr>
      <w:r>
        <w:t>남아 있는 질문</w:t>
      </w:r>
    </w:p>
    <w:p>
      <w:r>
        <w:t>법률 이름이 같다고 적용 대상·위임 권한까지 같다고 볼 수 있는가? 조례 본문뿐 아니라 규칙·별표·별지 인용도 영향받는가? 실제 조문 번호와 위임 근거는 원문 확인 전 채우지 않는다.</w:t>
      </w:r>
    </w:p>
    <w:p>
      <w:pPr>
        <w:pStyle w:val="Heading1"/>
      </w:pPr>
      <w:r>
        <w:t>공식 근거</w:t>
      </w:r>
    </w:p>
    <w:p>
      <w:r>
        <w:t>L01 제정·개정이유: https://www.law.go.kr/LSW/lsRvsRsnListP.do?chrClsCd=010202&amp;lsId=001607&amp;lsRvsGubun=all</w:t>
        <w:br/>
        <w:t>L02 개정문: https://www.law.go.kr/lsInfoP.do?lsiSeq=253331&amp;viewCls=lsRvsDocInfoR</w:t>
        <w:br/>
        <w:t>공식 연결의 2024-05-17 항목을 선택한다. 현재 법령 전체를 과거 자료로 대신하지 않는다.</w:t>
      </w:r>
    </w:p>
    <w:p>
      <w:pPr>
        <w:pStyle w:val="Heading1"/>
      </w:pPr>
      <w:r>
        <w:t>이번 업무로 넘길 것</w:t>
      </w:r>
    </w:p>
    <w:p>
      <w:r>
        <w:t>법령ID 두 건과 검토 질문을 법령연결표의 재료로 쓴다. 자동 개정·게시·통보는 하지 않는다. 최종 판단·확정은 담당자다.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 자치법규는 가상입니다. 최종 판단·확정은 담당자에게 있습니다.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JJ시청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