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국민신문고 민원 답변 초안 쓰기 · 앞 업무 결과</w:t>
      </w:r>
    </w:p>
    <w:p>
      <w:r>
        <w:t>JJ시청 · 가상 JJ시 · 인구 42만 · 공무원 1,600명</w:t>
      </w:r>
    </w:p>
    <w:p>
      <w:r>
        <w:t>원문을 민원목록에서 접수번호로 찾는 연결 자료입니다. 답변 초안은 새 민원이 아니며, 사실·완료 조치의 증거가 아닙니다. 아래 3건은 1년치 목록에 이미 포함되어 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접수번호</w:t>
            </w:r>
          </w:p>
        </w:tc>
        <w:tc>
          <w:tcPr>
            <w:tcW w:type="dxa" w:w="2160"/>
          </w:tcPr>
          <w:p>
            <w:r>
              <w:t>민원 제목</w:t>
            </w:r>
          </w:p>
        </w:tc>
        <w:tc>
          <w:tcPr>
            <w:tcW w:type="dxa" w:w="2160"/>
          </w:tcPr>
          <w:p>
            <w:r>
              <w:t>답변 초안</w:t>
            </w:r>
          </w:p>
        </w:tc>
        <w:tc>
          <w:tcPr>
            <w:tcW w:type="dxa" w:w="2160"/>
          </w:tcPr>
          <w:p>
            <w:r>
              <w:t>상태</w:t>
            </w:r>
          </w:p>
        </w:tc>
      </w:tr>
      <w:tr>
        <w:tc>
          <w:tcPr>
            <w:tcW w:type="dxa" w:w="2160"/>
          </w:tcPr>
          <w:p>
            <w:r>
              <w:t>JJ-2025-00001</w:t>
            </w:r>
          </w:p>
        </w:tc>
        <w:tc>
          <w:tcPr>
            <w:tcW w:type="dxa" w:w="2160"/>
          </w:tcPr>
          <w:p>
            <w:r>
              <w:t>생활 쓰레기 미수거</w:t>
            </w:r>
          </w:p>
        </w:tc>
        <w:tc>
          <w:tcPr>
            <w:tcW w:type="dxa" w:w="2160"/>
          </w:tcPr>
          <w:p>
            <w:r>
              <w:t>생활 쓰레기 미수거 관련 불편 사항을 접수했습니다. 관련 부서에 현장 확인을 요청하는 답변 초안입니다. 실제 조치 여부와 일정은 담당자 확인 후 확정합니다.</w:t>
            </w:r>
          </w:p>
        </w:tc>
        <w:tc>
          <w:tcPr>
            <w:tcW w:type="dxa" w:w="2160"/>
          </w:tcPr>
          <w:p>
            <w:r>
              <w:t>담당자 검토 전</w:t>
            </w:r>
          </w:p>
        </w:tc>
      </w:tr>
      <w:tr>
        <w:tc>
          <w:tcPr>
            <w:tcW w:type="dxa" w:w="2160"/>
          </w:tcPr>
          <w:p>
            <w:r>
              <w:t>JJ-2025-00036</w:t>
            </w:r>
          </w:p>
        </w:tc>
        <w:tc>
          <w:tcPr>
            <w:tcW w:type="dxa" w:w="2160"/>
          </w:tcPr>
          <w:p>
            <w:r>
              <w:t>보도블록 파손</w:t>
            </w:r>
          </w:p>
        </w:tc>
        <w:tc>
          <w:tcPr>
            <w:tcW w:type="dxa" w:w="2160"/>
          </w:tcPr>
          <w:p>
            <w:r>
              <w:t>보도블록 파손 관련 불편 사항을 접수했습니다. 관련 부서에 현장 확인을 요청하는 답변 초안입니다. 실제 조치 여부와 일정은 담당자 확인 후 확정합니다.</w:t>
            </w:r>
          </w:p>
        </w:tc>
        <w:tc>
          <w:tcPr>
            <w:tcW w:type="dxa" w:w="2160"/>
          </w:tcPr>
          <w:p>
            <w:r>
              <w:t>담당자 검토 전</w:t>
            </w:r>
          </w:p>
        </w:tc>
      </w:tr>
      <w:tr>
        <w:tc>
          <w:tcPr>
            <w:tcW w:type="dxa" w:w="2160"/>
          </w:tcPr>
          <w:p>
            <w:r>
              <w:t>JJ-2025-00050</w:t>
            </w:r>
          </w:p>
        </w:tc>
        <w:tc>
          <w:tcPr>
            <w:tcW w:type="dxa" w:w="2160"/>
          </w:tcPr>
          <w:p>
            <w:r>
              <w:t>야간 공사 소음</w:t>
            </w:r>
          </w:p>
        </w:tc>
        <w:tc>
          <w:tcPr>
            <w:tcW w:type="dxa" w:w="2160"/>
          </w:tcPr>
          <w:p>
            <w:r>
              <w:t>야간 공사 소음 관련 불편 사항을 접수했습니다. 관련 부서에 현장 확인을 요청하는 답변 초안입니다. 실제 조치 여부와 일정은 담당자 확인 후 확정합니다.</w:t>
            </w:r>
          </w:p>
        </w:tc>
        <w:tc>
          <w:tcPr>
            <w:tcW w:type="dxa" w:w="2160"/>
          </w:tcPr>
          <w:p>
            <w:r>
              <w:t>담당자 검토 전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JJ시청 · 교육용 가상 문서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