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 결과 · 법령·지침 질의 검토 메모</w:t>
      </w:r>
    </w:p>
    <w:p>
      <w:r>
        <w:t>교육 영상 시연용 가상 자료 · JJ시청 · 검토용 초안</w:t>
      </w:r>
    </w:p>
    <w:p>
      <w:r>
        <w:t>연결 업무: 업무 관련 법령·지침 질의 검토</w:t>
        <w:br/>
        <w:t>대상: JJ시 민원안내 자료 정비 용역</w:t>
        <w:br/>
        <w:t>상태: 교육용으로 재구성한 검토 메모. 공식 법령 인용문·유권해석이 아님.</w:t>
      </w:r>
    </w:p>
    <w:p>
      <w:pPr>
        <w:pStyle w:val="Heading2"/>
      </w:pPr>
      <w:r>
        <w:t>먼저 구분할 것</w:t>
      </w:r>
    </w:p>
    <w:p>
      <w:r>
        <w:t>문서끼리 다른 내용과 법령·규정 적용 판단을 구분한다. 전자는 원문을 대조하고 후자는 현행 원문과 해당 계약 조건을 확인한다.</w:t>
      </w:r>
    </w:p>
    <w:p>
      <w:pPr>
        <w:pStyle w:val="Heading2"/>
      </w:pPr>
      <w:r>
        <w:t>확인 대상</w:t>
      </w:r>
    </w:p>
    <w:p>
      <w:r>
        <w:t>지방자치단체를 당사자로 하는 계약에 관한 법률 및 하위 법령, 해당 계약에 적용되는 행정안전부 예규·계약 일반조건, 개인정보 관련 법령, JJ시청 내부 보안·결재 규정.</w:t>
      </w:r>
    </w:p>
    <w:p>
      <w:pPr>
        <w:pStyle w:val="Heading2"/>
      </w:pPr>
      <w:r>
        <w:t>미확인 사항</w:t>
      </w:r>
    </w:p>
    <w:p>
      <w:r>
        <w:t>적용 기준일·계약 종류별 적용 범위·정확한 조문·지연배상금 비율·문서 우선순위는 (확인 필요). 이 메모에는 확인된 현행 조항 번호가 없다.</w:t>
      </w:r>
    </w:p>
    <w:p>
      <w:pPr>
        <w:pStyle w:val="Heading2"/>
      </w:pPr>
      <w:r>
        <w:t>이번 검토에 넘기는 질문</w:t>
      </w:r>
    </w:p>
    <w:p>
      <w:r>
        <w:t>사업기간·금액·보고 횟수·산출물·검사 기준은 문서끼리 대조한다. 개인정보 처리·문서 우선순위·지연배상금 기준은 확인 담당과 질문을 남긴다.</w:t>
      </w:r>
    </w:p>
    <w:p>
      <w:pPr>
        <w:pStyle w:val="Heading2"/>
      </w:pPr>
      <w:r>
        <w:t>주의</w:t>
      </w:r>
    </w:p>
    <w:p>
      <w:r>
        <w:t>메모만 근거로 적법·위법을 확정하지 않는다. 모든 수정 문안은 담당자 검토·예산 확인·당사자 협의 전 초안이다.</w:t>
      </w:r>
    </w:p>
    <w:p>
      <w:r>
        <w:t>현행 원문 확인처: 국가법령정보센터 https://www.law.go.kr/ · 행정안전부 https://www.mois.go.kr/</w:t>
        <w:br/>
        <w:t>공식 사이트의 해당 계약에 적용되는 현행 문서를 담당자가 직접 확인한다.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· 교육용 결과 예시 · 외부 제출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5376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537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5376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