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업무 관련 법령·지침 질의 검토 · 앞 업무 메모</w:t>
      </w:r>
    </w:p>
    <w:p>
      <w:r>
        <w:t>앞 업무: 업무 관련 법령·지침 질의 검토. 오늘은 그때 쓴 질문→사실→조항→적용→확인할 점의 메모 방식을 이어 씁니다.</w:t>
      </w:r>
    </w:p>
    <w:p>
      <w:r>
        <w:t>질문: 주민 민원과 공무원 이름이 섞인 문서의 비공개 범위를 어떻게 나눌 것인가?</w:t>
      </w:r>
    </w:p>
    <w:p>
      <w:r>
        <w:t>사실: 완료 사업의 A·B·C 3문서를 보유한다. 청구인은 민원인과 다른 사람이며 주민 정보 공개 동의 자료는 없다.</w:t>
      </w:r>
    </w:p>
    <w:p>
      <w:r>
        <w:t>공개 원칙: 정보공개법 제9조제1항 본문을 출발점으로 한다. 비공개 사유가 인정되는지 항목별로 확인한다.</w:t>
      </w:r>
    </w:p>
    <w:p>
      <w:r>
        <w:t>제9조제1항제6호: 사생활 침해 우려가 있는 개인정보를 검토한다. 개인정보라는 이름만으로 일괄 비공개하지 않는다. 법령상 열람, 공표 목적, 공익·개인 권리구제, 직무 수행 공무원 성명·직위, 공익상 필요한 위탁·위촉자 성명·직업 등 단서도 함께 검토한다.</w:t>
      </w:r>
    </w:p>
    <w:p>
      <w:r>
        <w:t>직무 수행 공무원의 성명·직위는 제6호 단서 라목 검토 대상이다. 이 예시의 정다온 주무관은 해당 사업 담당자이며 다른 비공개 사유는 제시되지 않았다.</w:t>
      </w:r>
    </w:p>
    <w:p>
      <w:r>
        <w:t>제9조제1항제5호: 내부 자료라는 말만으로 적용하지 않는다. 공개 시 공정한 업무 수행 등에 현저한 지장을 줄 상당한 이유가 필요하다. 내부검토 과정 사유로 비공개하면 단계·종료 예정일 안내와 종료 후 통지 의무도 확인한다.</w:t>
      </w:r>
    </w:p>
    <w:p>
      <w:r>
        <w:t>제9조제1항제7호: 사업 금액이나 업체 정보라는 이유만으로 영업비밀로 단정하지 않는다. 정당한 이익을 현저히 해칠 우려와 해당 조항의 예외를 검토한다.</w:t>
      </w:r>
    </w:p>
    <w:p>
      <w:r>
        <w:t>제14조: 청구 취지를 해치지 않고 분리할 수 있으면 비공개 부분을 제외한 나머지를 공개한다. 분리할 수 없다는 판단도 담당자가 근거를 남긴다.</w:t>
      </w:r>
    </w:p>
    <w:p>
      <w:r>
        <w:t>제13조제1항·제5항과 시행령 제13조: 공개 일시·장소 등과 비공개 부분의 구체 이유·조항·불복 방법 및 절차를 통지문에 반영한다.</w:t>
      </w:r>
    </w:p>
    <w:p>
      <w:r>
        <w:t>제18조제1항: 부분공개·비공개 결정에 불복하면 결정 통지를 받은 날부터 30일 이내 해당 기관에 문서로 이의신청할 수 있다. 미결정 사안의 기산일은 별도 확인한다.</w:t>
      </w:r>
    </w:p>
    <w:p>
      <w:r>
        <w:t>확인할 점: 제3자 관련 청구의 통지·의견 청취 필요성(제11조제3항), 보유 여부, 다른 비공개 사유, 법정 처리기한, 기관의 비공개 세부기준을 담당자가 확인한다.</w:t>
      </w:r>
    </w:p>
    <w:p>
      <w:r>
        <w:t>이 자료는 법령 원문의 일부를 쉬운 말로 정리한 교육용 메모입니다. 법률은 시행 2023.11.17, 시행령은 시행 2026.01.02 본문을 2026.11.06 확인했습니다. 실제 처리일의 현행본과 기관 기준을 다시 대조해야 합니다.</w:t>
      </w:r>
    </w:p>
    <w:p>
      <w:r>
        <w:t>원문: https://www.law.go.kr/법령/공공기관의정보공개에관한법률</w:t>
      </w:r>
    </w:p>
    <w:p>
      <w:r>
        <w:t>제9조 확인: https://www.law.go.kr/lsLinkCommonInfo.do?chrClsCd=010202&amp;lsJoLnkSeq=1027592229</w:t>
      </w:r>
    </w:p>
    <w:p>
      <w:r>
        <w:t>제13·14·18조와 시행령 제13조 상세 주소는 근거확인표_가상.txt에 있습니다.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자료 / 담당자 검토 전 발송 불가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