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누리 N1 APQR 오류 초안 · 틀린 예시</w:t>
      </w:r>
    </w:p>
    <w:p>
      <w:r>
        <w:t>교육 영상 시연용 가상 자료</w:t>
        <w:br/>
        <w:t>JJ바이오팜 · 원료의약품·화학 소재 · 직원 380명(가상)</w:t>
        <w:br/>
        <w:t>누리 N1 · 비무균 발효 유래 원료의약품(가상)</w:t>
      </w:r>
    </w:p>
    <w:p>
      <w:r>
        <w:t>다음 문장은 의도적으로 틀리게 만든 연습용입니다. 실제 Work 응답이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틀린 문장</w:t>
            </w:r>
          </w:p>
        </w:tc>
        <w:tc>
          <w:tcPr>
            <w:tcW w:type="dxa" w:w="4320"/>
          </w:tcPr>
          <w:p>
            <w:r>
              <w:t>검토 단서</w:t>
            </w:r>
          </w:p>
        </w:tc>
      </w:tr>
      <w:tr>
        <w:tc>
          <w:tcPr>
            <w:tcW w:type="dxa" w:w="4320"/>
          </w:tcPr>
          <w:p>
            <w:r>
              <w:t>생산 49배치, 출하 47배치.</w:t>
            </w:r>
          </w:p>
        </w:tc>
        <w:tc>
          <w:tcPr>
            <w:tcW w:type="dxa" w:w="4320"/>
          </w:tcPr>
          <w:p>
            <w:r>
              <w:t>동일 배치 중복을 포함하고 보류를 출하로 셈</w:t>
            </w:r>
          </w:p>
        </w:tc>
      </w:tr>
      <w:tr>
        <w:tc>
          <w:tcPr>
            <w:tcW w:type="dxa" w:w="4320"/>
          </w:tcPr>
          <w:p>
            <w:r>
              <w:t>순도 규격미달 없음.</w:t>
            </w:r>
          </w:p>
        </w:tc>
        <w:tc>
          <w:tcPr>
            <w:tcW w:type="dxa" w:w="4320"/>
          </w:tcPr>
          <w:p>
            <w:r>
              <w:t>97.8% 유효 결과 누락</w:t>
            </w:r>
          </w:p>
        </w:tc>
      </w:tr>
      <w:tr>
        <w:tc>
          <w:tcPr>
            <w:tcW w:type="dxa" w:w="4320"/>
          </w:tcPr>
          <w:p>
            <w:r>
              <w:t>순도는 규격 안이므로 연간 하락 추세 없음.</w:t>
            </w:r>
          </w:p>
        </w:tc>
        <w:tc>
          <w:tcPr>
            <w:tcW w:type="dxa" w:w="4320"/>
          </w:tcPr>
          <w:p>
            <w:r>
              <w:t>규격 적합과 추세 판단을 혼동</w:t>
            </w:r>
          </w:p>
        </w:tc>
      </w:tr>
      <w:tr>
        <w:tc>
          <w:tcPr>
            <w:tcW w:type="dxa" w:w="4320"/>
          </w:tcPr>
          <w:p>
            <w:r>
              <w:t>일탈 6건 전부 종결, 시정조치 효과 확인 완료.</w:t>
            </w:r>
          </w:p>
        </w:tc>
        <w:tc>
          <w:tcPr>
            <w:tcW w:type="dxa" w:w="4320"/>
          </w:tcPr>
          <w:p>
            <w:r>
              <w:t>진행 2건과 C-03 효과근거 누락 무시</w:t>
            </w:r>
          </w:p>
        </w:tc>
      </w:tr>
      <w:tr>
        <w:tc>
          <w:tcPr>
            <w:tcW w:type="dxa" w:w="4320"/>
          </w:tcPr>
          <w:p>
            <w:r>
              <w:t>안정성 12건 모두 적합.</w:t>
            </w:r>
          </w:p>
        </w:tc>
        <w:tc>
          <w:tcPr>
            <w:tcW w:type="dxa" w:w="4320"/>
          </w:tcPr>
          <w:p>
            <w:r>
              <w:t>제공된 결과는 11개</w:t>
            </w:r>
          </w:p>
        </w:tc>
      </w:tr>
      <w:tr>
        <w:tc>
          <w:tcPr>
            <w:tcW w:type="dxa" w:w="4320"/>
          </w:tcPr>
          <w:p>
            <w:r>
              <w:t>CH-02 산도계 교체가 순도 하락 원인이다.</w:t>
            </w:r>
          </w:p>
        </w:tc>
        <w:tc>
          <w:tcPr>
            <w:tcW w:type="dxa" w:w="4320"/>
          </w:tcPr>
          <w:p>
            <w:r>
              <w:t>자료만으로 인과 관계를 단정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미승인 초안 · 실무 적용 전 사내 절차에 따른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| QA 교육용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