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연간 제품 품질 평가(APQR) · 누리 N1</w:t>
      </w:r>
    </w:p>
    <w:p>
      <w:r>
        <w:t>교육 영상 시연용 가상 자료</w:t>
        <w:br/>
        <w:t>JJ바이오팜 · 원료의약품·화학 소재 · 직원 380명(가상)</w:t>
        <w:br/>
        <w:t>누리 N1 · 비무균 발효 유래 원료의약품(가상)</w:t>
      </w:r>
    </w:p>
    <w:p>
      <w:r>
        <w:t>2025년 연간 검토 | 기준일 2026-01-31 | 교육용 결과 예시 | 미승인 초안</w:t>
      </w:r>
    </w:p>
    <w:p>
      <w:pPr>
        <w:pStyle w:val="Heading1"/>
      </w:pPr>
      <w:r>
        <w:t>범위와 자료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초안 내용</w:t>
            </w:r>
          </w:p>
        </w:tc>
      </w:tr>
      <w:tr>
        <w:tc>
          <w:tcPr>
            <w:tcW w:type="dxa" w:w="4320"/>
          </w:tcPr>
          <w:p>
            <w:r>
              <w:t>대상</w:t>
            </w:r>
          </w:p>
        </w:tc>
        <w:tc>
          <w:tcPr>
            <w:tcW w:type="dxa" w:w="4320"/>
          </w:tcPr>
          <w:p>
            <w:r>
              <w:t>누리 N1 · 2025년 제조 48배치 · 기준일 2026-01-31</w:t>
            </w:r>
          </w:p>
        </w:tc>
      </w:tr>
      <w:tr>
        <w:tc>
          <w:tcPr>
            <w:tcW w:type="dxa" w:w="4320"/>
          </w:tcPr>
          <w:p>
            <w:r>
              <w:t>자료</w:t>
            </w:r>
          </w:p>
        </w:tc>
        <w:tc>
          <w:tcPr>
            <w:tcW w:type="dxa" w:w="4320"/>
          </w:tcPr>
          <w:p>
            <w:r>
              <w:t>생산 49행(동일 배치 중복 1행 포함), 유효 시험 48건</w:t>
            </w:r>
          </w:p>
        </w:tc>
      </w:tr>
      <w:tr>
        <w:tc>
          <w:tcPr>
            <w:tcW w:type="dxa" w:w="4320"/>
          </w:tcPr>
          <w:p>
            <w:r>
              <w:t>제한</w:t>
            </w:r>
          </w:p>
        </w:tc>
        <w:tc>
          <w:tcPr>
            <w:tcW w:type="dxa" w:w="4320"/>
          </w:tcPr>
          <w:p>
            <w:r>
              <w:t>교육용 미승인 초안. 실제 사내 절차·원기록 전체를 검토하지 않음.</w:t>
            </w:r>
          </w:p>
        </w:tc>
      </w:tr>
    </w:tbl>
    <w:p>
      <w:r>
        <w:t>근거: 작성기준_가상.docx 「대상·배치 정의」; 생산시험_가상.xlsx 생산!5:53, 시험!5:52.</w:t>
      </w:r>
    </w:p>
    <w:p>
      <w:r>
        <w:br w:type="page"/>
      </w:r>
    </w:p>
    <w:p>
      <w:pPr>
        <w:pStyle w:val="Heading1"/>
      </w:pPr>
      <w:r>
        <w:t>생산·처분·시험 요약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초안 내용</w:t>
            </w:r>
          </w:p>
        </w:tc>
      </w:tr>
      <w:tr>
        <w:tc>
          <w:tcPr>
            <w:tcW w:type="dxa" w:w="4320"/>
          </w:tcPr>
          <w:p>
            <w:r>
              <w:t>제조</w:t>
            </w:r>
          </w:p>
        </w:tc>
        <w:tc>
          <w:tcPr>
            <w:tcW w:type="dxa" w:w="4320"/>
          </w:tcPr>
          <w:p>
            <w:r>
              <w:t>고유 48배치</w:t>
            </w:r>
          </w:p>
        </w:tc>
      </w:tr>
      <w:tr>
        <w:tc>
          <w:tcPr>
            <w:tcW w:type="dxa" w:w="4320"/>
          </w:tcPr>
          <w:p>
            <w:r>
              <w:t>처분</w:t>
            </w:r>
          </w:p>
        </w:tc>
        <w:tc>
          <w:tcPr>
            <w:tcW w:type="dxa" w:w="4320"/>
          </w:tcPr>
          <w:p>
            <w:r>
              <w:t>출하 46 · 폐기 1 · 보류 1</w:t>
            </w:r>
          </w:p>
        </w:tc>
      </w:tr>
      <w:tr>
        <w:tc>
          <w:tcPr>
            <w:tcW w:type="dxa" w:w="4320"/>
          </w:tcPr>
          <w:p>
            <w:r>
              <w:t>순도</w:t>
            </w:r>
          </w:p>
        </w:tc>
        <w:tc>
          <w:tcPr>
            <w:tcW w:type="dxa" w:w="4320"/>
          </w:tcPr>
          <w:p>
            <w:r>
              <w:t>연평균 98.75%; 규격 98.0~102.0%; 유효 규격미달 1건(2.08%)</w:t>
            </w:r>
          </w:p>
        </w:tc>
      </w:tr>
      <w:tr>
        <w:tc>
          <w:tcPr>
            <w:tcW w:type="dxa" w:w="4320"/>
          </w:tcPr>
          <w:p>
            <w:r>
              <w:t>규격미달</w:t>
            </w:r>
          </w:p>
        </w:tc>
        <w:tc>
          <w:tcPr>
            <w:tcW w:type="dxa" w:w="4320"/>
          </w:tcPr>
          <w:p>
            <w:r>
              <w:t>B2510-01 97.8%; D-05 조사 종결, 결과 유효 유지·배치 폐기</w:t>
            </w:r>
          </w:p>
        </w:tc>
      </w:tr>
      <w:tr>
        <w:tc>
          <w:tcPr>
            <w:tcW w:type="dxa" w:w="4320"/>
          </w:tcPr>
          <w:p>
            <w:r>
              <w:t>보류</w:t>
            </w:r>
          </w:p>
        </w:tc>
        <w:tc>
          <w:tcPr>
            <w:tcW w:type="dxa" w:w="4320"/>
          </w:tcPr>
          <w:p>
            <w:r>
              <w:t>B2512-04; CH-03 영향평가 미완료.</w:t>
            </w:r>
          </w:p>
        </w:tc>
      </w:tr>
    </w:tbl>
    <w:p>
      <w:r>
        <w:t>근거: 생산시험_가상.xlsx 생산!5:52, 시험!41; 앞업무결과_일탈재발_가상.xlsx 일탈!9(D-05); 변경안정성고객_가상.xlsx 변경!7(CH-03).</w:t>
      </w:r>
    </w:p>
    <w:p>
      <w:r>
        <w:br w:type="page"/>
      </w:r>
    </w:p>
    <w:p>
      <w:pPr>
        <w:pStyle w:val="Heading1"/>
      </w:pPr>
      <w:r>
        <w:t>공정 비교와 순도 추세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초안 내용</w:t>
            </w:r>
          </w:p>
        </w:tc>
      </w:tr>
      <w:tr>
        <w:tc>
          <w:tcPr>
            <w:tcW w:type="dxa" w:w="4320"/>
          </w:tcPr>
          <w:p>
            <w:r>
              <w:t>1~4분기 평균</w:t>
            </w:r>
          </w:p>
        </w:tc>
        <w:tc>
          <w:tcPr>
            <w:tcW w:type="dxa" w:w="4320"/>
          </w:tcPr>
          <w:p>
            <w:r>
              <w:t>99.20 → 99.00 → 98.60 → 98.20% (각 12건)</w:t>
            </w:r>
          </w:p>
        </w:tc>
      </w:tr>
      <w:tr>
        <w:tc>
          <w:tcPr>
            <w:tcW w:type="dxa" w:w="4320"/>
          </w:tcPr>
          <w:p>
            <w:r>
              <w:t>변화폭</w:t>
            </w:r>
          </w:p>
        </w:tc>
        <w:tc>
          <w:tcPr>
            <w:tcW w:type="dxa" w:w="4320"/>
          </w:tcPr>
          <w:p>
            <w:r>
              <w:t>4분기는 1분기보다 1.00%p 낮음. 평균의 규격 충족과 하락 관찰은 구분.</w:t>
            </w:r>
          </w:p>
        </w:tc>
      </w:tr>
      <w:tr>
        <w:tc>
          <w:tcPr>
            <w:tcW w:type="dxa" w:w="4320"/>
          </w:tcPr>
          <w:p>
            <w:r>
              <w:t>공정 단서</w:t>
            </w:r>
          </w:p>
        </w:tc>
        <w:tc>
          <w:tcPr>
            <w:tcW w:type="dxa" w:w="4320"/>
          </w:tcPr>
          <w:p>
            <w:r>
              <w:t>B2508-03 최종산도 7.4, 실습관리범위 6.8~7.2 초과. D-03과 연결.</w:t>
            </w:r>
          </w:p>
        </w:tc>
      </w:tr>
      <w:tr>
        <w:tc>
          <w:tcPr>
            <w:tcW w:type="dxa" w:w="4320"/>
          </w:tcPr>
          <w:p>
            <w:r>
              <w:t>해석 제한</w:t>
            </w:r>
          </w:p>
        </w:tc>
        <w:tc>
          <w:tcPr>
            <w:tcW w:type="dxa" w:w="4320"/>
          </w:tcPr>
          <w:p>
            <w:r>
              <w:t>CH-02 산도계 교체와 순도 하락의 원인 관계는 확인 필요. 통계적 유의성·공정능력은 평가하지 않음.</w:t>
            </w:r>
          </w:p>
        </w:tc>
      </w:tr>
    </w:tbl>
    <w:p>
      <w:r>
        <w:br w:type="page"/>
      </w:r>
    </w:p>
    <w:p>
      <w:pPr>
        <w:pStyle w:val="Heading1"/>
      </w:pPr>
      <w:r>
        <w:t>순도 추세 그래프</w:t>
      </w:r>
    </w:p>
    <w:p>
      <w:r>
        <w:drawing>
          <wp:inline xmlns:a="http://schemas.openxmlformats.org/drawingml/2006/main" xmlns:pic="http://schemas.openxmlformats.org/drawingml/2006/picture">
            <wp:extent cx="5486400" cy="27797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순도추세_결과예시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9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근거: 생산시험_가상.xlsx 시험!5:52; 앞업무결과_배치검토_가상.xlsx 배치검토!35; 앞업무결과_배양비교_가상.xlsx 배양비교!35; 변경안정성고객_가상.xlsx 변경!6.</w:t>
      </w:r>
    </w:p>
    <w:p>
      <w:r>
        <w:br w:type="page"/>
      </w:r>
    </w:p>
    <w:p>
      <w:pPr>
        <w:pStyle w:val="Heading1"/>
      </w:pPr>
      <w:r>
        <w:t>일탈·시정예방조치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초안 내용</w:t>
            </w:r>
          </w:p>
        </w:tc>
      </w:tr>
      <w:tr>
        <w:tc>
          <w:tcPr>
            <w:tcW w:type="dxa" w:w="4320"/>
          </w:tcPr>
          <w:p>
            <w:r>
              <w:t>집계</w:t>
            </w:r>
          </w:p>
        </w:tc>
        <w:tc>
          <w:tcPr>
            <w:tcW w:type="dxa" w:w="4320"/>
          </w:tcPr>
          <w:p>
            <w:r>
              <w:t>일탈 6건: 종결 4, 진행 2(D-04·D-06)</w:t>
            </w:r>
          </w:p>
        </w:tc>
      </w:tr>
      <w:tr>
        <w:tc>
          <w:tcPr>
            <w:tcW w:type="dxa" w:w="4320"/>
          </w:tcPr>
          <w:p>
            <w:r>
              <w:t>주제별</w:t>
            </w:r>
          </w:p>
        </w:tc>
        <w:tc>
          <w:tcPr>
            <w:tcW w:type="dxa" w:w="4320"/>
          </w:tcPr>
          <w:p>
            <w:r>
              <w:t>계량 3 · 혼합 2 · 품질 1. 계량 관련은 6건 중 3건(50.0%); 같은 근본원인으로 단정하지 않음.</w:t>
            </w:r>
          </w:p>
        </w:tc>
      </w:tr>
      <w:tr>
        <w:tc>
          <w:tcPr>
            <w:tcW w:type="dxa" w:w="4320"/>
          </w:tcPr>
          <w:p>
            <w:r>
              <w:t>효과확인</w:t>
            </w:r>
          </w:p>
        </w:tc>
        <w:tc>
          <w:tcPr>
            <w:tcW w:type="dxa" w:w="4320"/>
          </w:tcPr>
          <w:p>
            <w:r>
              <w:t>확인 완료 3(C-01·C-02·C-05), 진행 2(C-04·C-06), 근거 미제공 1(C-03).</w:t>
            </w:r>
          </w:p>
        </w:tc>
      </w:tr>
      <w:tr>
        <w:tc>
          <w:tcPr>
            <w:tcW w:type="dxa" w:w="4320"/>
          </w:tcPr>
          <w:p>
            <w:r>
              <w:t>검토 요청</w:t>
            </w:r>
          </w:p>
        </w:tc>
        <w:tc>
          <w:tcPr>
            <w:tcW w:type="dxa" w:w="4320"/>
          </w:tcPr>
          <w:p>
            <w:r>
              <w:t>D-03은 조사 종결이나 C-03 효과근거 없음. 조치 적절성 확정 보류.</w:t>
            </w:r>
          </w:p>
        </w:tc>
      </w:tr>
    </w:tbl>
    <w:p>
      <w:r>
        <w:t>근거: 앞업무결과_일탈재발_가상.xlsx 일탈!5:10, 재발요약!5:7.</w:t>
      </w:r>
    </w:p>
    <w:p>
      <w:r>
        <w:br w:type="page"/>
      </w:r>
    </w:p>
    <w:p>
      <w:pPr>
        <w:pStyle w:val="Heading1"/>
      </w:pPr>
      <w:r>
        <w:t>변경관리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초안 내용</w:t>
            </w:r>
          </w:p>
        </w:tc>
      </w:tr>
      <w:tr>
        <w:tc>
          <w:tcPr>
            <w:tcW w:type="dxa" w:w="4320"/>
          </w:tcPr>
          <w:p>
            <w:r>
              <w:t>집계</w:t>
            </w:r>
          </w:p>
        </w:tc>
        <w:tc>
          <w:tcPr>
            <w:tcW w:type="dxa" w:w="4320"/>
          </w:tcPr>
          <w:p>
            <w:r>
              <w:t>3건: 종결 2(CH-01·CH-02), 진행 1(CH-03)</w:t>
            </w:r>
          </w:p>
        </w:tc>
      </w:tr>
      <w:tr>
        <w:tc>
          <w:tcPr>
            <w:tcW w:type="dxa" w:w="4320"/>
          </w:tcPr>
          <w:p>
            <w:r>
              <w:t>확인 요청</w:t>
            </w:r>
          </w:p>
        </w:tc>
        <w:tc>
          <w:tcPr>
            <w:tcW w:type="dxa" w:w="4320"/>
          </w:tcPr>
          <w:p>
            <w:r>
              <w:t>CH-03 영향평가 미완료. B2512-04 보류 상태를 출하로 바꾸지 않음.</w:t>
            </w:r>
          </w:p>
        </w:tc>
      </w:tr>
      <w:tr>
        <w:tc>
          <w:tcPr>
            <w:tcW w:type="dxa" w:w="4320"/>
          </w:tcPr>
          <w:p>
            <w:r>
              <w:t>연결</w:t>
            </w:r>
          </w:p>
        </w:tc>
        <w:tc>
          <w:tcPr>
            <w:tcW w:type="dxa" w:w="4320"/>
          </w:tcPr>
          <w:p>
            <w:r>
              <w:t>CH-02의 산도계 교체는 조사 단서이며 순도 하락 원인으로 확정하지 않음.</w:t>
            </w:r>
          </w:p>
        </w:tc>
      </w:tr>
    </w:tbl>
    <w:p>
      <w:r>
        <w:t>근거: 변경안정성고객_가상.xlsx 변경!5:7; 생산시험_가상.xlsx 생산!52.</w:t>
      </w:r>
    </w:p>
    <w:p>
      <w:r>
        <w:br w:type="page"/>
      </w:r>
    </w:p>
    <w:p>
      <w:pPr>
        <w:pStyle w:val="Heading1"/>
      </w:pPr>
      <w:r>
        <w:t>안정성·고객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초안 내용</w:t>
            </w:r>
          </w:p>
        </w:tc>
      </w:tr>
      <w:tr>
        <w:tc>
          <w:tcPr>
            <w:tcW w:type="dxa" w:w="4320"/>
          </w:tcPr>
          <w:p>
            <w:r>
              <w:t>안정성</w:t>
            </w:r>
          </w:p>
        </w:tc>
        <w:tc>
          <w:tcPr>
            <w:tcW w:type="dxa" w:w="4320"/>
          </w:tcPr>
          <w:p>
            <w:r>
              <w:t>2025년 도래 12시점 중 11개 결과 제공, ST-09 미제공(확인 필요). 제조 48배치와 별도 집단.</w:t>
            </w:r>
          </w:p>
        </w:tc>
      </w:tr>
      <w:tr>
        <w:tc>
          <w:tcPr>
            <w:tcW w:type="dxa" w:w="4320"/>
          </w:tcPr>
          <w:p>
            <w:r>
              <w:t>불만</w:t>
            </w:r>
          </w:p>
        </w:tc>
        <w:tc>
          <w:tcPr>
            <w:tcW w:type="dxa" w:w="4320"/>
          </w:tcPr>
          <w:p>
            <w:r>
              <w:t>2건: 종결 1, 진행 1. Q-02 조사상태 확인 필요.</w:t>
            </w:r>
          </w:p>
        </w:tc>
      </w:tr>
      <w:tr>
        <w:tc>
          <w:tcPr>
            <w:tcW w:type="dxa" w:w="4320"/>
          </w:tcPr>
          <w:p>
            <w:r>
              <w:t>반품</w:t>
            </w:r>
          </w:p>
        </w:tc>
        <w:tc>
          <w:tcPr>
            <w:tcW w:type="dxa" w:w="4320"/>
          </w:tcPr>
          <w:p>
            <w:r>
              <w:t>1건(R-01), Q-01 관련. 불만 건수와 합쳐 중복 지표로 세지 않음.</w:t>
            </w:r>
          </w:p>
        </w:tc>
      </w:tr>
      <w:tr>
        <w:tc>
          <w:tcPr>
            <w:tcW w:type="dxa" w:w="4320"/>
          </w:tcPr>
          <w:p>
            <w:r>
              <w:t>회수</w:t>
            </w:r>
          </w:p>
        </w:tc>
        <w:tc>
          <w:tcPr>
            <w:tcW w:type="dxa" w:w="4320"/>
          </w:tcPr>
          <w:p>
            <w:r>
              <w:t>0건. 회수대장 완전성 확인 완료 기록에 근거.</w:t>
            </w:r>
          </w:p>
        </w:tc>
      </w:tr>
    </w:tbl>
    <w:p>
      <w:r>
        <w:t>근거: 변경안정성고객_가상.xlsx 안정성!5:16(ST-09=13행), 불만!5:6, 반품!5, 회수!5.</w:t>
      </w:r>
    </w:p>
    <w:p>
      <w:r>
        <w:br w:type="page"/>
      </w:r>
    </w:p>
    <w:p>
      <w:pPr>
        <w:pStyle w:val="Heading1"/>
      </w:pPr>
      <w:r>
        <w:t>미확인 사항과 확인 요청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초안 내용</w:t>
            </w:r>
          </w:p>
        </w:tc>
      </w:tr>
      <w:tr>
        <w:tc>
          <w:tcPr>
            <w:tcW w:type="dxa" w:w="4320"/>
          </w:tcPr>
          <w:p>
            <w:r>
              <w:t>ST-09</w:t>
            </w:r>
          </w:p>
        </w:tc>
        <w:tc>
          <w:tcPr>
            <w:tcW w:type="dxa" w:w="4320"/>
          </w:tcPr>
          <w:p>
            <w:r>
              <w:t>QC 담당: 안정성 결과 유무와 지연 사유, 제공 예정일 확인 필요</w:t>
            </w:r>
          </w:p>
        </w:tc>
      </w:tr>
      <w:tr>
        <w:tc>
          <w:tcPr>
            <w:tcW w:type="dxa" w:w="4320"/>
          </w:tcPr>
          <w:p>
            <w:r>
              <w:t>C-03</w:t>
            </w:r>
          </w:p>
        </w:tc>
        <w:tc>
          <w:tcPr>
            <w:tcW w:type="dxa" w:w="4320"/>
          </w:tcPr>
          <w:p>
            <w:r>
              <w:t>QA 담당: 조치 효과확인 자료 확보, 적절성 재검토</w:t>
            </w:r>
          </w:p>
        </w:tc>
      </w:tr>
      <w:tr>
        <w:tc>
          <w:tcPr>
            <w:tcW w:type="dxa" w:w="4320"/>
          </w:tcPr>
          <w:p>
            <w:r>
              <w:t>CH-03</w:t>
            </w:r>
          </w:p>
        </w:tc>
        <w:tc>
          <w:tcPr>
            <w:tcW w:type="dxa" w:w="4320"/>
          </w:tcPr>
          <w:p>
            <w:r>
              <w:t>변경 담당: 영향평가와 B2512-04 보류 해제 요건 확인</w:t>
            </w:r>
          </w:p>
        </w:tc>
      </w:tr>
      <w:tr>
        <w:tc>
          <w:tcPr>
            <w:tcW w:type="dxa" w:w="4320"/>
          </w:tcPr>
          <w:p>
            <w:r>
              <w:t>추가 범위</w:t>
            </w:r>
          </w:p>
        </w:tc>
        <w:tc>
          <w:tcPr>
            <w:tcW w:type="dxa" w:w="4320"/>
          </w:tcPr>
          <w:p>
            <w:r>
              <w:t>전년 상세·원료/공급자·설비/시험법 검증 자료 미제공. 사내 절차상 범위와 원자료를 담당자가 확인</w:t>
            </w:r>
          </w:p>
        </w:tc>
      </w:tr>
      <w:tr>
        <w:tc>
          <w:tcPr>
            <w:tcW w:type="dxa" w:w="4320"/>
          </w:tcPr>
          <w:p>
            <w:r>
              <w:t>기한</w:t>
            </w:r>
          </w:p>
        </w:tc>
        <w:tc>
          <w:tcPr>
            <w:tcW w:type="dxa" w:w="4320"/>
          </w:tcPr>
          <w:p>
            <w:r>
              <w:t>담당자 검토 시 기한 지정(확인 필요)</w:t>
            </w:r>
          </w:p>
        </w:tc>
      </w:tr>
    </w:tbl>
    <w:p>
      <w:r>
        <w:t>확인 요청은 제안이며 업무 지시·승인이 아님. 누락을 0건으로 치환하지 않음.</w:t>
      </w:r>
    </w:p>
    <w:p>
      <w:r>
        <w:br w:type="page"/>
      </w:r>
    </w:p>
    <w:p>
      <w:pPr>
        <w:pStyle w:val="Heading1"/>
      </w:pPr>
      <w:r>
        <w:t>검토 결론과 승인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초안 내용</w:t>
            </w:r>
          </w:p>
        </w:tc>
      </w:tr>
      <w:tr>
        <w:tc>
          <w:tcPr>
            <w:tcW w:type="dxa" w:w="4320"/>
          </w:tcPr>
          <w:p>
            <w:r>
              <w:t>초안 결론</w:t>
            </w:r>
          </w:p>
        </w:tc>
        <w:tc>
          <w:tcPr>
            <w:tcW w:type="dxa" w:w="4320"/>
          </w:tcPr>
          <w:p>
            <w:r>
              <w:t>제공 자료에서 순도 평균의 하락과 규격미달 1건을 관찰. 일탈·조치·안정성·변경의 미확인 사항이 남아 연간 품질 결론 확정 보류.</w:t>
            </w:r>
          </w:p>
        </w:tc>
      </w:tr>
      <w:tr>
        <w:tc>
          <w:tcPr>
            <w:tcW w:type="dxa" w:w="4320"/>
          </w:tcPr>
          <w:p>
            <w:r>
              <w:t>담당자 결정</w:t>
            </w:r>
          </w:p>
        </w:tc>
        <w:tc>
          <w:tcPr>
            <w:tcW w:type="dxa" w:w="4320"/>
          </w:tcPr>
          <w:p>
            <w:r>
              <w:t>추가 조사·시정예방조치·재검증 필요성은 사내 절차와 원기록에 따라 QA가 평가.</w:t>
            </w:r>
          </w:p>
        </w:tc>
      </w:tr>
      <w:tr>
        <w:tc>
          <w:tcPr>
            <w:tcW w:type="dxa" w:w="4320"/>
          </w:tcPr>
          <w:p>
            <w:r>
              <w:t>승인 상태</w:t>
            </w:r>
          </w:p>
        </w:tc>
        <w:tc>
          <w:tcPr>
            <w:tcW w:type="dxa" w:w="4320"/>
          </w:tcPr>
          <w:p>
            <w:r>
              <w:t>미승인 초안. 작성자·검토자·승인자 서명은 비워 둠. 생성일·수정이력·근거목록은 최종 검토 때 관리.</w:t>
            </w:r>
          </w:p>
        </w:tc>
      </w:tr>
    </w:tbl>
    <w:p>
      <w:r>
        <w:t>참고: ICH Q7 2.5 https://database.ich.org/sites/default/files/Q7_Guideline.pdf . 이 교육 예시는 규정 적합성 확인이나 검증된 품질 시스템이 아님.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미승인 초안 · 실무 적용 전 사내 절차에 따른 검토 필요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JJ바이오팜 | QA 교육용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