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PV팀 · 서술문 작성 기준</w:t>
      </w:r>
    </w:p>
    <w:p>
      <w:r>
        <w:t>교육 영상 시연용 가상 자료 · 검토 전 초안 / 실제 제출 금지</w:t>
      </w:r>
    </w:p>
    <w:p>
      <w:r>
        <w:t>JJ바이오팜(가상, 원료의약품·화학 소재, 직원 380명)</w:t>
      </w:r>
    </w:p>
    <w:p>
      <w:r>
        <w:t>자료 식별자 S / 가상 사내 교육 기준 / 규제기관 공식 양식 아님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항목번호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주제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작성·검수 기준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S01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범위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한국어 서술문 초안과 내부 검수표만 작성. 교육용 순서이며 특정 규제기관의 공식 제출 양식이 아님.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S02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서술 순서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접수·보고원 → 환자·관련 병력·병용약 → 의심 제품·투여 → 발생·임상 경과 → 조치·치료·결과 → 보고자 의견·회사 평가.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S03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기록 구분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원문에 없는 값은 미보고 또는 (확인 필요). 날짜 충돌은 두 기록·출처를 병기하고 확정하지 않음. 접수일과 발생일·관찰일을 구분.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S04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의학적 판단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호전 중을 회복으로 바꾸지 않음. 시간적 선후만으로 약물 원인을 확정하지 않음. 중대성 정보가 없다는 이유로 비중대로 판정하지 않음.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S05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검수 방식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문장별로 자료 식별자와 항목번호를 내부 검수표에 연결. 미확인 항목은 서술문 아래 별도 목록으로 둠. 서술문 본문과 검수 메모를 분리.</w:t>
            </w:r>
          </w:p>
        </w:tc>
      </w:tr>
      <w:tr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S06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실사용</w:t>
            </w:r>
          </w:p>
        </w:tc>
        <w:tc>
          <w:tcPr>
            <w:tcW w:type="dxa" w:w="3324"/>
          </w:tcPr>
          <w:p>
            <w:r>
              <w:rPr>
                <w:rFonts w:ascii="맑은 고딕" w:hAnsi="맑은 고딕" w:eastAsia="맑은 고딕"/>
                <w:sz w:val="18"/>
              </w:rPr>
              <w:t>가상 제품은 회사의 실제 생산·허가·판매를 뜻하지 않음. 실제 기록의 중대성·인과성·보고 필요 여부·기한은 PV 담당자가 해당 규정과 사내 절차로 확인. AI 대기로 정해진 처리 일정을 미루지 않음.</w:t>
            </w:r>
          </w:p>
        </w:tc>
      </w:tr>
    </w:tbl>
    <w:p>
      <w:pPr>
        <w:pStyle w:val="Heading1"/>
      </w:pPr>
      <w:r>
        <w:t>내부 검수표의 칸</w:t>
      </w:r>
    </w:p>
    <w:p>
      <w:r>
        <w:t>문장 또는 항목 / 초안 내용 / 원문 식별자·항목번호 / 불일치·미확인 / 담당자 확인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