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일탈 조사 보고서 · 완성 예시</w:t>
      </w:r>
    </w:p>
    <w:p>
      <w:r>
        <w:t>교육 영상 시연용 가상 자료</w:t>
      </w:r>
    </w:p>
    <w:p>
      <w:r>
        <w:t>JJ바이오팜(가상, 원료의약품·화학 소재, 직원 380명)</w:t>
      </w:r>
    </w:p>
    <w:p>
      <w:r>
        <w:t>교육용 결과 예시 · Work 실제 실행 결과 아님</w:t>
      </w:r>
    </w:p>
    <w:p>
      <w:pPr>
        <w:pStyle w:val="Heading1"/>
      </w:pPr>
      <w:r>
        <w:t>기본 정보</w:t>
      </w:r>
    </w:p>
    <w:p>
      <w:r>
        <w:t>D-001 / 가상 원료 R-17 / 배치 B261103-018 / 결정화 설비 CR-02.</w:t>
        <w:br/>
        <w:t>상태: 검토 전 초안. 작성자·검토자·승인 일자: (확인 필요).</w:t>
      </w:r>
    </w:p>
    <w:p>
      <w:pPr>
        <w:pStyle w:val="Heading1"/>
      </w:pPr>
      <w:r>
        <w:t>경위와 즉시 조치</w:t>
      </w:r>
    </w:p>
    <w:p>
      <w:r>
        <w:t>2026-11-03 결정화 중 교육용 기준 55.0~60.0℃를 벗어났다. 최고 62.4℃(온도기록 T09), 상한 대비 2.4℃ 높다. 사건기록 E01 10:12부터 E04 10:24까지 차이는 12분이다. 이는 사건 기록 기준이며 실제 연속 노출 시간은 원본 기록·장비 시계·완전성 확인이 필요하다.</w:t>
        <w:br/>
        <w:t>10:13 경보 확인(E02), 10:15 가열 중지(E03), 10:30 대상 배치 240kg 전량 보류 표시와 QA 통보(E05·H01)가 기록되어 있다.</w:t>
      </w:r>
    </w:p>
    <w:p>
      <w:pPr>
        <w:pStyle w:val="Heading1"/>
      </w:pPr>
      <w:r>
        <w:t>영향 평가</w:t>
      </w:r>
    </w:p>
    <w:p>
      <w:r>
        <w:t>240kg은 보류량이며 불량·폐기 확정량이 아니다. 관련 시험 결과, 안정성 근거, 다른 배치 검토 자료는 미수령(M04). 품질 영향은 (확인 필요), 출하 판단 전이다. 다른 배치까지 조사할 범위는 QA Q가 결정한다. D-002 혼합 시간 이탈은 같은 배치의 별도 항목으로 연결해 확인하되 원인이 같다고 합치지 않는다.</w:t>
      </w:r>
    </w:p>
    <w:p>
      <w:pPr>
        <w:pStyle w:val="Heading1"/>
      </w:pPr>
      <w:r>
        <w:t>원인 후보</w:t>
      </w:r>
    </w:p>
    <w:p>
      <w:r>
        <w:t>① 센서 표시 이상: 교정 유효기간 내 기재(M02)가 있으나 동시 비교 측정값이 없어 정상 여부 미확정. 설비 E가 비교 측정과 추세 원본 확인.</w:t>
        <w:br/>
        <w:t>② 가열 제어 이상: 가열 중지 기록 E03이 있으나 출력·밸브 이력 미수령(M03). 설비 E가 이력 확보.</w:t>
        <w:br/>
        <w:t>③ 조작·설정 변경: 생산 P의 변경 기억이 없다는 진술(M01)만 있음. 변경 이력 M03은 미수령. 생산 P가 기록 확인. 세 가지는 모두 후보이며 근본 원인 확정 전이다.</w:t>
      </w:r>
    </w:p>
    <w:p>
      <w:pPr>
        <w:pStyle w:val="Heading1"/>
      </w:pPr>
      <w:r>
        <w:t>조치 계획</w:t>
      </w:r>
    </w:p>
    <w:p>
      <w:r>
        <w:t>즉시 조치: 생산 P의 2026-11-03 10:30 보류·통보 기록 H01·E05 있음.</w:t>
        <w:br/>
        <w:t>조사 계획: 설비 E가 출력·밸브·설정 이력 확보, 목표일 (확인 필요), 미완료.</w:t>
        <w:br/>
        <w:t>영향 평가 계획: QA Q가 관련 시험·안정성 근거 검토, 목표일 (확인 필요), 미완료.</w:t>
        <w:br/>
        <w:t>재발 방지 후보: QA Q·생산 P가 확정 원인에 맞춰 조치 선정. 목표일·효과 확인 기준·관찰 기간 (확인 필요), 미승인. 원인이 미확정이므로 재교육 완료 등으로 종결하지 않는다.</w:t>
      </w:r>
    </w:p>
    <w:p>
      <w:pPr>
        <w:pStyle w:val="Heading1"/>
      </w:pPr>
      <w:r>
        <w:t>검토와 승인</w:t>
      </w:r>
    </w:p>
    <w:p>
      <w:r>
        <w:t>검토자는 근거 위치, 시간·단위, 빠진 자료, 조치 상태를 확인한다. 최종 원인·영향·출하·조사 종결은 권한 있는 담당자가 승인한다. 승인 서명·일자는 비워 둔다. 이 파일은 정식 품질 기록으로 자동 등록하거나 외부 전송하지 않는다.</w:t>
      </w:r>
    </w:p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검토 전 초안 / 정식 품질 기록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