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CTD 품질 요약 섹션 초안 · 앞 업무 결과</w:t>
      </w:r>
    </w:p>
    <w:p>
      <w:r>
        <w:t>교육 영상 시연용 가상 자료</w:t>
      </w:r>
    </w:p>
    <w:p>
      <w:r>
        <w:t>JJ바이오팜(가상, 원료의약품·화학 소재, 직원 380명)</w:t>
      </w:r>
    </w:p>
    <w:p>
      <w:pPr>
        <w:pStyle w:val="Heading1"/>
      </w:pPr>
      <w:r>
        <w:t>앞 업무</w:t>
      </w:r>
    </w:p>
    <w:p>
      <w:r>
        <w:t>시험 보고서로 허가 문서(CTD) 품질 요약 섹션 초안 쓰기</w:t>
      </w:r>
    </w:p>
    <w:p>
      <w:pPr>
        <w:pStyle w:val="Heading1"/>
      </w:pPr>
      <w:r>
        <w:t>제조공정 요약</w:t>
      </w:r>
    </w:p>
    <w:p>
      <w:r>
        <w:t>가온원료 A의 용해 → 반응 → 결정화 → 여과 → 건조 → 수율 확인. 이 문서는 허가 문서 작성용 초안이며 제조용 승인 기준서가 아니다.</w:t>
      </w:r>
    </w:p>
    <w:p>
      <w:pPr>
        <w:pStyle w:val="Heading1"/>
      </w:pPr>
      <w:r>
        <w:t>기준값의 연결</w:t>
      </w:r>
    </w:p>
    <w:p>
      <w:r>
        <w:t>아래 값은 MBR-GA 개정 03을 요약한 교육용 가상 값이다. 실제 비교 전 승인공정기준_가상.xlsx의 제품·개정·효력·승인 상태를 대조한다. 초안에 없는 운전 조건과 규정 조항은 지어내지 않는다.</w:t>
      </w:r>
    </w:p>
    <w:p>
      <w:pPr>
        <w:pStyle w:val="Heading1"/>
      </w:pPr>
      <w:r>
        <w:t>제외</w:t>
      </w:r>
    </w:p>
    <w:p>
      <w:r>
        <w:t>배치 적합성, 일탈 확정, 원인 조사, 허가 적합성 및 출하 판단은 포함하지 않음.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기준</w:t>
            </w:r>
          </w:p>
        </w:tc>
        <w:tc>
          <w:tcPr>
            <w:tcW w:type="dxa" w:w="2160"/>
          </w:tcPr>
          <w:p>
            <w:r>
              <w:t>공정·항목</w:t>
            </w:r>
          </w:p>
        </w:tc>
        <w:tc>
          <w:tcPr>
            <w:tcW w:type="dxa" w:w="2160"/>
          </w:tcPr>
          <w:p>
            <w:r>
              <w:t>범위</w:t>
            </w:r>
          </w:p>
        </w:tc>
        <w:tc>
          <w:tcPr>
            <w:tcW w:type="dxa" w:w="2160"/>
          </w:tcPr>
          <w:p>
            <w:r>
              <w:t>출처</w:t>
            </w:r>
          </w:p>
        </w:tc>
      </w:tr>
      <w:tr>
        <w:tc>
          <w:tcPr>
            <w:tcW w:type="dxa" w:w="2160"/>
          </w:tcPr>
          <w:p>
            <w:r>
              <w:t>C01</w:t>
            </w:r>
          </w:p>
        </w:tc>
        <w:tc>
          <w:tcPr>
            <w:tcW w:type="dxa" w:w="2160"/>
          </w:tcPr>
          <w:p>
            <w:r>
              <w:t>용해 / 액 온도</w:t>
            </w:r>
          </w:p>
        </w:tc>
        <w:tc>
          <w:tcPr>
            <w:tcW w:type="dxa" w:w="2160"/>
          </w:tcPr>
          <w:p>
            <w:r>
              <w:t>20~25 °C</w:t>
            </w:r>
          </w:p>
        </w:tc>
        <w:tc>
          <w:tcPr>
            <w:tcW w:type="dxa" w:w="2160"/>
          </w:tcPr>
          <w:p>
            <w:r>
              <w:t>MBR-GA 03</w:t>
            </w:r>
          </w:p>
        </w:tc>
      </w:tr>
      <w:tr>
        <w:tc>
          <w:tcPr>
            <w:tcW w:type="dxa" w:w="2160"/>
          </w:tcPr>
          <w:p>
            <w:r>
              <w:t>C02</w:t>
            </w:r>
          </w:p>
        </w:tc>
        <w:tc>
          <w:tcPr>
            <w:tcW w:type="dxa" w:w="2160"/>
          </w:tcPr>
          <w:p>
            <w:r>
              <w:t>용해 / 교반 속도</w:t>
            </w:r>
          </w:p>
        </w:tc>
        <w:tc>
          <w:tcPr>
            <w:tcW w:type="dxa" w:w="2160"/>
          </w:tcPr>
          <w:p>
            <w:r>
              <w:t>100~200 rpm</w:t>
            </w:r>
          </w:p>
        </w:tc>
        <w:tc>
          <w:tcPr>
            <w:tcW w:type="dxa" w:w="2160"/>
          </w:tcPr>
          <w:p>
            <w:r>
              <w:t>MBR-GA 03</w:t>
            </w:r>
          </w:p>
        </w:tc>
      </w:tr>
      <w:tr>
        <w:tc>
          <w:tcPr>
            <w:tcW w:type="dxa" w:w="2160"/>
          </w:tcPr>
          <w:p>
            <w:r>
              <w:t>C03</w:t>
            </w:r>
          </w:p>
        </w:tc>
        <w:tc>
          <w:tcPr>
            <w:tcW w:type="dxa" w:w="2160"/>
          </w:tcPr>
          <w:p>
            <w:r>
              <w:t>반응 / 액 온도</w:t>
            </w:r>
          </w:p>
        </w:tc>
        <w:tc>
          <w:tcPr>
            <w:tcW w:type="dxa" w:w="2160"/>
          </w:tcPr>
          <w:p>
            <w:r>
              <w:t>50~55 °C</w:t>
            </w:r>
          </w:p>
        </w:tc>
        <w:tc>
          <w:tcPr>
            <w:tcW w:type="dxa" w:w="2160"/>
          </w:tcPr>
          <w:p>
            <w:r>
              <w:t>MBR-GA 03</w:t>
            </w:r>
          </w:p>
        </w:tc>
      </w:tr>
      <w:tr>
        <w:tc>
          <w:tcPr>
            <w:tcW w:type="dxa" w:w="2160"/>
          </w:tcPr>
          <w:p>
            <w:r>
              <w:t>C04</w:t>
            </w:r>
          </w:p>
        </w:tc>
        <w:tc>
          <w:tcPr>
            <w:tcW w:type="dxa" w:w="2160"/>
          </w:tcPr>
          <w:p>
            <w:r>
              <w:t>반응 / 교반 속도</w:t>
            </w:r>
          </w:p>
        </w:tc>
        <w:tc>
          <w:tcPr>
            <w:tcW w:type="dxa" w:w="2160"/>
          </w:tcPr>
          <w:p>
            <w:r>
              <w:t>200~300 rpm</w:t>
            </w:r>
          </w:p>
        </w:tc>
        <w:tc>
          <w:tcPr>
            <w:tcW w:type="dxa" w:w="2160"/>
          </w:tcPr>
          <w:p>
            <w:r>
              <w:t>MBR-GA 03</w:t>
            </w:r>
          </w:p>
        </w:tc>
      </w:tr>
      <w:tr>
        <w:tc>
          <w:tcPr>
            <w:tcW w:type="dxa" w:w="2160"/>
          </w:tcPr>
          <w:p>
            <w:r>
              <w:t>C05</w:t>
            </w:r>
          </w:p>
        </w:tc>
        <w:tc>
          <w:tcPr>
            <w:tcW w:type="dxa" w:w="2160"/>
          </w:tcPr>
          <w:p>
            <w:r>
              <w:t>결정화 / 액 온도</w:t>
            </w:r>
          </w:p>
        </w:tc>
        <w:tc>
          <w:tcPr>
            <w:tcW w:type="dxa" w:w="2160"/>
          </w:tcPr>
          <w:p>
            <w:r>
              <w:t>5~10 °C</w:t>
            </w:r>
          </w:p>
        </w:tc>
        <w:tc>
          <w:tcPr>
            <w:tcW w:type="dxa" w:w="2160"/>
          </w:tcPr>
          <w:p>
            <w:r>
              <w:t>MBR-GA 03</w:t>
            </w:r>
          </w:p>
        </w:tc>
      </w:tr>
      <w:tr>
        <w:tc>
          <w:tcPr>
            <w:tcW w:type="dxa" w:w="2160"/>
          </w:tcPr>
          <w:p>
            <w:r>
              <w:t>C06</w:t>
            </w:r>
          </w:p>
        </w:tc>
        <w:tc>
          <w:tcPr>
            <w:tcW w:type="dxa" w:w="2160"/>
          </w:tcPr>
          <w:p>
            <w:r>
              <w:t>여과 / 진공 압력(절대압)</w:t>
            </w:r>
          </w:p>
        </w:tc>
        <w:tc>
          <w:tcPr>
            <w:tcW w:type="dxa" w:w="2160"/>
          </w:tcPr>
          <w:p>
            <w:r>
              <w:t>20~30 kPa</w:t>
            </w:r>
          </w:p>
        </w:tc>
        <w:tc>
          <w:tcPr>
            <w:tcW w:type="dxa" w:w="2160"/>
          </w:tcPr>
          <w:p>
            <w:r>
              <w:t>MBR-GA 03</w:t>
            </w:r>
          </w:p>
        </w:tc>
      </w:tr>
      <w:tr>
        <w:tc>
          <w:tcPr>
            <w:tcW w:type="dxa" w:w="2160"/>
          </w:tcPr>
          <w:p>
            <w:r>
              <w:t>C07</w:t>
            </w:r>
          </w:p>
        </w:tc>
        <w:tc>
          <w:tcPr>
            <w:tcW w:type="dxa" w:w="2160"/>
          </w:tcPr>
          <w:p>
            <w:r>
              <w:t>건조 / 제품 온도</w:t>
            </w:r>
          </w:p>
        </w:tc>
        <w:tc>
          <w:tcPr>
            <w:tcW w:type="dxa" w:w="2160"/>
          </w:tcPr>
          <w:p>
            <w:r>
              <w:t>40~45 °C</w:t>
            </w:r>
          </w:p>
        </w:tc>
        <w:tc>
          <w:tcPr>
            <w:tcW w:type="dxa" w:w="2160"/>
          </w:tcPr>
          <w:p>
            <w:r>
              <w:t>MBR-GA 03</w:t>
            </w:r>
          </w:p>
        </w:tc>
      </w:tr>
      <w:tr>
        <w:tc>
          <w:tcPr>
            <w:tcW w:type="dxa" w:w="2160"/>
          </w:tcPr>
          <w:p>
            <w:r>
              <w:t>C08</w:t>
            </w:r>
          </w:p>
        </w:tc>
        <w:tc>
          <w:tcPr>
            <w:tcW w:type="dxa" w:w="2160"/>
          </w:tcPr>
          <w:p>
            <w:r>
              <w:t>수율 확인 / 배치 수율</w:t>
            </w:r>
          </w:p>
        </w:tc>
        <w:tc>
          <w:tcPr>
            <w:tcW w:type="dxa" w:w="2160"/>
          </w:tcPr>
          <w:p>
            <w:r>
              <w:t>95~100 %</w:t>
            </w:r>
          </w:p>
        </w:tc>
        <w:tc>
          <w:tcPr>
            <w:tcW w:type="dxa" w:w="2160"/>
          </w:tcPr>
          <w:p>
            <w:r>
              <w:t>MBR-GA 03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