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 검토 메모 · 가상</w:t>
      </w:r>
    </w:p>
    <w:p>
      <w:r>
        <w:t>가온(RA)·다온(개발)·라온(품질)은 교육용 가명이다. 실제 연락처·서명은 없다.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자료</w:t>
            </w:r>
          </w:p>
        </w:tc>
        <w:tc>
          <w:tcPr>
            <w:tcW w:type="dxa" w:w="4320"/>
          </w:tcPr>
          <w:p>
            <w:r>
              <w:t>취급</w:t>
            </w:r>
          </w:p>
        </w:tc>
      </w:tr>
      <w:tr>
        <w:tc>
          <w:tcPr>
            <w:tcW w:type="dxa" w:w="4320"/>
          </w:tcPr>
          <w:p>
            <w:r>
              <w:t>출하시험보고서_가상.pdf</w:t>
            </w:r>
          </w:p>
        </w:tc>
        <w:tc>
          <w:tcPr>
            <w:tcW w:type="dxa" w:w="4320"/>
          </w:tcPr>
          <w:p>
            <w:r>
              <w:t>QC-JJ-2601 v1.0 승인본, 물리 쪽수 사용</w:t>
            </w:r>
          </w:p>
        </w:tc>
      </w:tr>
      <w:tr>
        <w:tc>
          <w:tcPr>
            <w:tcW w:type="dxa" w:w="4320"/>
          </w:tcPr>
          <w:p>
            <w:r>
              <w:t>안정성중간보고서_가상.pdf</w:t>
            </w:r>
          </w:p>
        </w:tc>
        <w:tc>
          <w:tcPr>
            <w:tcW w:type="dxa" w:w="4320"/>
          </w:tcPr>
          <w:p>
            <w:r>
              <w:t>ST-JJ-2602 v0.3 미승인, 참고 초안에 한정</w:t>
            </w:r>
          </w:p>
        </w:tc>
      </w:tr>
      <w:tr>
        <w:tc>
          <w:tcPr>
            <w:tcW w:type="dxa" w:w="4320"/>
          </w:tcPr>
          <w:p>
            <w:r>
              <w:t>CTD작성틀_가상.docx</w:t>
            </w:r>
          </w:p>
        </w:tc>
        <w:tc>
          <w:tcPr>
            <w:tcW w:type="dxa" w:w="4320"/>
          </w:tcPr>
          <w:p>
            <w:r>
              <w:t>빈 작성틀, 미제공 내용은 확인 필요</w:t>
            </w:r>
          </w:p>
        </w:tc>
      </w:tr>
    </w:tbl>
    <w:p>
      <w:pPr>
        <w:pStyle w:val="Heading1"/>
      </w:pPr>
      <w:r>
        <w:t>일부러 잘못 적은 문장 · 수정 연습용</w:t>
      </w:r>
    </w:p>
    <w:p>
      <w:r>
        <w:t>장기 조건 40±2 ℃에서 6개월 함량은 98.6 %였고, 재시험기간 24개월이 입증됐다. [ST-JJ-2602 v0.3, p.3]</w:t>
      </w:r>
    </w:p>
    <w:p>
      <w:r>
        <w:t>과제: 조건·수치·쪽수를 맞추고, 자료가 뒷받침하지 않는 결론은 지운다. 원문은 보존하고 수정 이력을 남긴다.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확인 사항</w:t>
            </w:r>
          </w:p>
        </w:tc>
        <w:tc>
          <w:tcPr>
            <w:tcW w:type="dxa" w:w="2880"/>
          </w:tcPr>
          <w:p>
            <w:r>
              <w:t>담당</w:t>
            </w:r>
          </w:p>
        </w:tc>
        <w:tc>
          <w:tcPr>
            <w:tcW w:type="dxa" w:w="2880"/>
          </w:tcPr>
          <w:p>
            <w:r>
              <w:t>상태</w:t>
            </w:r>
          </w:p>
        </w:tc>
      </w:tr>
      <w:tr>
        <w:tc>
          <w:tcPr>
            <w:tcW w:type="dxa" w:w="2880"/>
          </w:tcPr>
          <w:p>
            <w:r>
              <w:t>안정성 보고서 승인·추가 배치·기간</w:t>
            </w:r>
          </w:p>
        </w:tc>
        <w:tc>
          <w:tcPr>
            <w:tcW w:type="dxa" w:w="2880"/>
          </w:tcPr>
          <w:p>
            <w:r>
              <w:t>개발 다온</w:t>
            </w:r>
          </w:p>
        </w:tc>
        <w:tc>
          <w:tcPr>
            <w:tcW w:type="dxa" w:w="2880"/>
          </w:tcPr>
          <w:p>
            <w:r>
              <w:t>확인 필요</w:t>
            </w:r>
          </w:p>
        </w:tc>
      </w:tr>
      <w:tr>
        <w:tc>
          <w:tcPr>
            <w:tcW w:type="dxa" w:w="2880"/>
          </w:tcPr>
          <w:p>
            <w:r>
              <w:t>규격 설정·방법 검증·정량한계 근거</w:t>
            </w:r>
          </w:p>
        </w:tc>
        <w:tc>
          <w:tcPr>
            <w:tcW w:type="dxa" w:w="2880"/>
          </w:tcPr>
          <w:p>
            <w:r>
              <w:t>품질 라온</w:t>
            </w:r>
          </w:p>
        </w:tc>
        <w:tc>
          <w:tcPr>
            <w:tcW w:type="dxa" w:w="2880"/>
          </w:tcPr>
          <w:p>
            <w:r>
              <w:t>확인 필요</w:t>
            </w:r>
          </w:p>
        </w:tc>
      </w:tr>
      <w:tr>
        <w:tc>
          <w:tcPr>
            <w:tcW w:type="dxa" w:w="2880"/>
          </w:tcPr>
          <w:p>
            <w:r>
              <w:t>재시험기간·보관조건·허가 후 계획·적용판</w:t>
            </w:r>
          </w:p>
        </w:tc>
        <w:tc>
          <w:tcPr>
            <w:tcW w:type="dxa" w:w="2880"/>
          </w:tcPr>
          <w:p>
            <w:r>
              <w:t>RA 가온</w:t>
            </w:r>
          </w:p>
        </w:tc>
        <w:tc>
          <w:tcPr>
            <w:tcW w:type="dxa" w:w="2880"/>
          </w:tcPr>
          <w:p>
            <w:r>
              <w:t>확인 필요</w:t>
            </w:r>
          </w:p>
        </w:tc>
      </w:tr>
    </w:tbl>
    <w:p>
      <w:r>
        <w:t>실제 자료는 사내망·보안 규정이 허용하는 도구인지 먼저 확인. 외부 전송·저장 정책도 확인한다. 승인 전 외부 제출·공유 금지.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검토 초안 · 실제 제출용 아님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JJ바이오팜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