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SDS 개정 검토 초안 · JP-001</w:t>
      </w:r>
    </w:p>
    <w:p>
      <w:r>
        <w:t>교육 영상 시연용 가상 자료</w:t>
        <w:br/>
        <w:t>바이오소재-001 | 원본 SDS_JP-001_v2_가상.pdf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15항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대조 대상(EDU-A). 실제 등재 여부·적용 조건은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관련 15항 검토 기록 추가 예정. 발행 버전·개정일·승인자는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JP-002</w:t>
      </w:r>
    </w:p>
    <w:p>
      <w:r>
        <w:t>교육 영상 시연용 가상 자료</w:t>
        <w:br/>
        <w:t>바이오소재-002 | 원본 SDS_JP-002_v2_가상.pdf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15항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대조 대상(EDU-A). 실제 등재 여부·적용 조건은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관련 15항 검토 기록 추가 예정. 발행 버전·개정일·승인자는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JP-003</w:t>
      </w:r>
    </w:p>
    <w:p>
      <w:r>
        <w:t>교육 영상 시연용 가상 자료</w:t>
        <w:br/>
        <w:t>바이오소재-003 | 원본 SDS_JP-003_v2_가상.pdf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15항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대조 대상(EDU-A). 실제 등재 여부·적용 조건은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관련 15항 검토 기록 추가 예정. 발행 버전·개정일·승인자는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JP-004</w:t>
      </w:r>
    </w:p>
    <w:p>
      <w:r>
        <w:t>교육 영상 시연용 가상 자료</w:t>
        <w:br/>
        <w:t>바이오소재-004 | 원본 SDS_JP-004_v2_가상.pdf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15항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대조 대상(EDU-A). 실제 등재 여부·적용 조건은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관련 15항 검토 기록 추가 예정. 발행 버전·개정일·승인자는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JP-005</w:t>
      </w:r>
    </w:p>
    <w:p>
      <w:r>
        <w:t>교육 영상 시연용 가상 자료</w:t>
        <w:br/>
        <w:t>바이오소재-005 | 원본 SDS_JP-005_v2_가상.pdf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15항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대조 대상(EDU-A). 실제 등재 여부·적용 조건은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관련 15항 검토 기록 추가 예정. 발행 버전·개정일·승인자는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JP-006</w:t>
      </w:r>
    </w:p>
    <w:p>
      <w:r>
        <w:t>교육 영상 시연용 가상 자료</w:t>
        <w:br/>
        <w:t>바이오소재-006 | 원본 SDS_JP-006_v2_가상.pdf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15항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대조 대상(EDU-A). 실제 등재 여부·적용 조건은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관련 15항 검토 기록 추가 예정. 발행 버전·개정일·승인자는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JP-007</w:t>
      </w:r>
    </w:p>
    <w:p>
      <w:r>
        <w:t>교육 영상 시연용 가상 자료</w:t>
        <w:br/>
        <w:t>바이오소재-007 | 원본 SDS_JP-007_v2_가상.pdf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15항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대조 대상(EDU-A). 실제 등재 여부·적용 조건은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관련 15항 검토 기록 추가 예정. 발행 버전·개정일·승인자는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JP-008</w:t>
      </w:r>
    </w:p>
    <w:p>
      <w:r>
        <w:t>교육 영상 시연용 가상 자료</w:t>
        <w:br/>
        <w:t>바이오소재-008 | 원본 SDS_JP-008_v2_가상.pdf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15항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대조 대상(EDU-A). 실제 등재 여부·적용 조건은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변경-A 관련 15항 검토 기록 추가 예정. 발행 버전·개정일·승인자는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JP-009</w:t>
      </w:r>
    </w:p>
    <w:p>
      <w:r>
        <w:t>교육 영상 시연용 가상 자료</w:t>
        <w:br/>
        <w:t>바이오소재-009 | 원본 SDS_JP-009_v2_가상.pdf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3항 · 원본 1쪽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성분명: 가상조성재B(옛 표기) | 교육용 식별자: EDU-B | 함유량: 0.50% (가상) | CAS 번호: 부여하지 않음. EDU 식별자는 실제 CAS 번호가 아님.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성분명 표기 후보: 가상조성재B. 동일 EDU-B 근거로 옛 표기 정리. 함유량·분류는 유지.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15항 · 원본 4쪽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공급자 갱신 B(EDU-B)와 연결. 실제 규제 적용 여부는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공급자 갱신 B에 따른 3항 표기·15항 근거 연결 검토 예정. 발행 정보는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JP-010</w:t>
      </w:r>
    </w:p>
    <w:p>
      <w:r>
        <w:t>교육 영상 시연용 가상 자료</w:t>
        <w:br/>
        <w:t>바이오소재-010 | 원본 SDS_JP-010_v2_가상.pdf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3항 · 원본 1쪽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성분명: 가상조성재B(옛 표기) | 교육용 식별자: EDU-B | 함유량: 0.50% (가상) | CAS 번호: 부여하지 않음. EDU 식별자는 실제 CAS 번호가 아님.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성분명 표기 후보: 가상조성재B. 동일 EDU-B 근거로 옛 표기 정리. 함유량·분류는 유지.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15항 · 원본 4쪽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공급자 갱신 B(EDU-B)와 연결. 실제 규제 적용 여부는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공급자 갱신 B에 따른 3항 표기·15항 근거 연결 검토 예정. 발행 정보는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JP-011</w:t>
      </w:r>
    </w:p>
    <w:p>
      <w:r>
        <w:t>교육 영상 시연용 가상 자료</w:t>
        <w:br/>
        <w:t>바이오소재-011 | 원본 SDS_JP-011_v2_가상.pdf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3항 · 원본 1쪽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성분명: 가상조성재B(옛 표기) | 교육용 식별자: EDU-B | 함유량: 0.50% (가상) | CAS 번호: 부여하지 않음. EDU 식별자는 실제 CAS 번호가 아님.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성분명 표기 후보: 가상조성재B. 동일 EDU-B 근거로 옛 표기 정리. 함유량·분류는 유지.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15항 · 원본 4쪽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공급자 갱신 B(EDU-B)와 연결. 실제 규제 적용 여부는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공급자 갱신 B에 따른 3항 표기·15항 근거 연결 검토 예정. 발행 정보는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p>
      <w:r>
        <w:br w:type="page"/>
      </w:r>
    </w:p>
    <w:p>
      <w:pPr>
        <w:pStyle w:val="Title"/>
      </w:pPr>
      <w:r>
        <w:t>SDS 개정 검토 초안 · JP-012</w:t>
      </w:r>
    </w:p>
    <w:p>
      <w:r>
        <w:t>교육 영상 시연용 가상 자료</w:t>
        <w:br/>
        <w:t>바이오소재-012 | 원본 SDS_JP-012_v2_가상.pdf | v2</w:t>
      </w:r>
    </w:p>
    <w:p>
      <w:r>
        <w:t>미승인 · 검토용. 실제 SDS 완성본이 아닌 항목별 수정 제안서다. 위험 분류·안전 지침은 생성하지 않았다.</w:t>
      </w:r>
    </w:p>
    <w:p>
      <w:pPr>
        <w:pStyle w:val="Heading2"/>
      </w:pPr>
      <w:r>
        <w:t>3항 · 원본 1쪽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성분명: 가상조성재B(옛 표기) | 교육용 식별자: EDU-B | 함유량: 0.50% (가상) | CAS 번호: 부여하지 않음. EDU 식별자는 실제 CAS 번호가 아님.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성분명 표기 후보: 가상조성재B. 동일 EDU-B 근거로 옛 표기 정리. 함유량·분류는 유지.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15항 · 원본 4쪽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교육용 규제 대조 기록: 변경 전 자료만 반영. | 실제 법규 적용 및 공급 조건: 담당자 확인 필요.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공급자 갱신 B(EDU-B)와 연결. 실제 규제 적용 여부는 RA 검토 후 반영.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pPr>
        <w:pStyle w:val="Heading2"/>
      </w:pPr>
      <w:r>
        <w:t>16항 · 원본 4쪽 · 근거 변경-B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현재 문구</w:t>
            </w:r>
          </w:p>
        </w:tc>
        <w:tc>
          <w:tcPr>
            <w:tcW w:type="dxa" w:w="4320"/>
          </w:tcPr>
          <w:p>
            <w:r>
              <w:t>문서 버전: v2 / 개정일: 2026-10-15 | 개정 사유: 교육용 최초 작성. 변경 목록 반영 이력 없음.</w:t>
            </w:r>
          </w:p>
        </w:tc>
      </w:tr>
      <w:tr>
        <w:tc>
          <w:tcPr>
            <w:tcW w:type="dxa" w:w="4320"/>
          </w:tcPr>
          <w:p>
            <w:r>
              <w:t>검토용 제안</w:t>
            </w:r>
          </w:p>
        </w:tc>
        <w:tc>
          <w:tcPr>
            <w:tcW w:type="dxa" w:w="4320"/>
          </w:tcPr>
          <w:p>
            <w:r>
              <w:t>공급자 갱신 B에 따른 3항 표기·15항 근거 연결 검토 예정. 발행 정보는 담당자 확정.</w:t>
            </w:r>
          </w:p>
        </w:tc>
      </w:tr>
      <w:tr>
        <w:tc>
          <w:tcPr>
            <w:tcW w:type="dxa" w:w="4320"/>
          </w:tcPr>
          <w:p>
            <w:r>
              <w:t>확인 사항</w:t>
            </w:r>
          </w:p>
        </w:tc>
        <w:tc>
          <w:tcPr>
            <w:tcW w:type="dxa" w:w="4320"/>
          </w:tcPr>
          <w:p>
            <w:r>
              <w:t>관할·제품 유형·실제 법규 적용 확인</w:t>
            </w:r>
          </w:p>
        </w:tc>
      </w:tr>
    </w:tbl>
    <w:p>
      <w:r>
        <w:t>검토: 환경안전팀 (미확정) / RA팀 (미확정)</w:t>
        <w:br/>
        <w:t>발행 버전·개정일·승인자: (확인 필요)</w:t>
        <w:br/>
        <w:t>승인 전 공급자·고객사에 보내지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검토용 · 승인 전 배포 금지 · 실제 취급 및 안전 판단에 사용 불가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JJ바이오팜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