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규제 변경 영향 요약</w:t>
      </w:r>
    </w:p>
    <w:p>
      <w:r>
        <w:t>교육 영상 시연용 가상 자료 | JJ바이오팜(가상) | 자료 기준 2024-01-24</w:t>
      </w:r>
    </w:p>
    <w:p>
      <w:r>
        <w:t>검토 전 초안 | 2024-01-23 REACH Candidate List 변경을 읽는 역사 사례. 최신 규제 안내가 아닙니다.</w:t>
      </w:r>
    </w:p>
    <w:p>
      <w:pPr>
        <w:pStyle w:val="Heading1"/>
      </w:pPr>
      <w:r>
        <w:t>1. 무엇이 달라졌나</w:t>
      </w:r>
    </w:p>
    <w:p>
      <w:r>
        <w:t>신규 등재 5종(N01~N05)과 별도 기존 DBP 항목 갱신 1건(R01)을 구분한다. 해당 여부는 번호로 우선 대조하되, 혼합재의 성분 정보가 없으면 추가 확인으로 남긴다.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집계</w:t>
            </w:r>
          </w:p>
        </w:tc>
        <w:tc>
          <w:tcPr>
            <w:tcW w:type="dxa" w:w="4320"/>
          </w:tcPr>
          <w:p>
            <w:r>
              <w:t>결과</w:t>
            </w:r>
          </w:p>
        </w:tc>
      </w:tr>
      <w:tr>
        <w:tc>
          <w:tcPr>
            <w:tcW w:type="dxa" w:w="4320"/>
          </w:tcPr>
          <w:p>
            <w:r>
              <w:t>원료 신규 후보</w:t>
            </w:r>
          </w:p>
        </w:tc>
        <w:tc>
          <w:tcPr>
            <w:tcW w:type="dxa" w:w="4320"/>
          </w:tcPr>
          <w:p>
            <w:r>
              <w:t>번호 일치 4개 + 추가 확인 2개 = 6개</w:t>
            </w:r>
          </w:p>
        </w:tc>
      </w:tr>
      <w:tr>
        <w:tc>
          <w:tcPr>
            <w:tcW w:type="dxa" w:w="4320"/>
          </w:tcPr>
          <w:p>
            <w:r>
              <w:t>제품 신규 후보</w:t>
            </w:r>
          </w:p>
        </w:tc>
        <w:tc>
          <w:tcPr>
            <w:tcW w:type="dxa" w:w="4320"/>
          </w:tcPr>
          <w:p>
            <w:r>
              <w:t>번호 일치 원료 사용 4개 + 확인 원료만 사용 1개 = 중복 제거 5개</w:t>
            </w:r>
          </w:p>
        </w:tc>
      </w:tr>
      <w:tr>
        <w:tc>
          <w:tcPr>
            <w:tcW w:type="dxa" w:w="4320"/>
          </w:tcPr>
          <w:p>
            <w:r>
              <w:t>기존 항목 갱신</w:t>
            </w:r>
          </w:p>
        </w:tc>
        <w:tc>
          <w:tcPr>
            <w:tcW w:type="dxa" w:w="4320"/>
          </w:tcPr>
          <w:p>
            <w:r>
              <w:t>RM12 → P08 별도 검토 (신규 합계 제외)</w:t>
            </w:r>
          </w:p>
        </w:tc>
      </w:tr>
    </w:tbl>
    <w:p>
      <w:pPr>
        <w:pStyle w:val="Heading1"/>
      </w:pPr>
      <w:r>
        <w:t>2. 원료 후보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원료</w:t>
            </w:r>
          </w:p>
        </w:tc>
        <w:tc>
          <w:tcPr>
            <w:tcW w:type="dxa" w:w="2880"/>
          </w:tcPr>
          <w:p>
            <w:r>
              <w:t>상태</w:t>
            </w:r>
          </w:p>
        </w:tc>
        <w:tc>
          <w:tcPr>
            <w:tcW w:type="dxa" w:w="2880"/>
          </w:tcPr>
          <w:p>
            <w:r>
              <w:t>근거</w:t>
            </w:r>
          </w:p>
        </w:tc>
      </w:tr>
      <w:tr>
        <w:tc>
          <w:tcPr>
            <w:tcW w:type="dxa" w:w="2880"/>
          </w:tcPr>
          <w:p>
            <w:r>
              <w:t>RM01 빛안정제 가</w:t>
            </w:r>
          </w:p>
        </w:tc>
        <w:tc>
          <w:tcPr>
            <w:tcW w:type="dxa" w:w="2880"/>
          </w:tcPr>
          <w:p>
            <w:r>
              <w:t>번호 일치 후보</w:t>
            </w:r>
          </w:p>
        </w:tc>
        <w:tc>
          <w:tcPr>
            <w:tcW w:type="dxa" w:w="2880"/>
          </w:tcPr>
          <w:p>
            <w:r>
              <w:t>CAS 3147-75-9 / 원료목록 5행</w:t>
            </w:r>
          </w:p>
        </w:tc>
      </w:tr>
      <w:tr>
        <w:tc>
          <w:tcPr>
            <w:tcW w:type="dxa" w:w="2880"/>
          </w:tcPr>
          <w:p>
            <w:r>
              <w:t>RM02 빛안정제 나</w:t>
            </w:r>
          </w:p>
        </w:tc>
        <w:tc>
          <w:tcPr>
            <w:tcW w:type="dxa" w:w="2880"/>
          </w:tcPr>
          <w:p>
            <w:r>
              <w:t>번호 일치 후보</w:t>
            </w:r>
          </w:p>
        </w:tc>
        <w:tc>
          <w:tcPr>
            <w:tcW w:type="dxa" w:w="2880"/>
          </w:tcPr>
          <w:p>
            <w:r>
              <w:t>CAS 3896-11-5 / 원료목록 6행</w:t>
            </w:r>
          </w:p>
        </w:tc>
      </w:tr>
      <w:tr>
        <w:tc>
          <w:tcPr>
            <w:tcW w:type="dxa" w:w="2880"/>
          </w:tcPr>
          <w:p>
            <w:r>
              <w:t>RM03 빛반응제 가</w:t>
            </w:r>
          </w:p>
        </w:tc>
        <w:tc>
          <w:tcPr>
            <w:tcW w:type="dxa" w:w="2880"/>
          </w:tcPr>
          <w:p>
            <w:r>
              <w:t>번호 일치 후보</w:t>
            </w:r>
          </w:p>
        </w:tc>
        <w:tc>
          <w:tcPr>
            <w:tcW w:type="dxa" w:w="2880"/>
          </w:tcPr>
          <w:p>
            <w:r>
              <w:t>CAS 119344-86-4 / 원료목록 7행</w:t>
            </w:r>
          </w:p>
        </w:tc>
      </w:tr>
      <w:tr>
        <w:tc>
          <w:tcPr>
            <w:tcW w:type="dxa" w:w="2880"/>
          </w:tcPr>
          <w:p>
            <w:r>
              <w:t>RM04 페놀수지 가</w:t>
            </w:r>
          </w:p>
        </w:tc>
        <w:tc>
          <w:tcPr>
            <w:tcW w:type="dxa" w:w="2880"/>
          </w:tcPr>
          <w:p>
            <w:r>
              <w:t>번호 일치 후보</w:t>
            </w:r>
          </w:p>
        </w:tc>
        <w:tc>
          <w:tcPr>
            <w:tcW w:type="dxa" w:w="2880"/>
          </w:tcPr>
          <w:p>
            <w:r>
              <w:t>EC 700-960-7 / 원료목록 8행</w:t>
            </w:r>
          </w:p>
        </w:tc>
      </w:tr>
      <w:tr>
        <w:tc>
          <w:tcPr>
            <w:tcW w:type="dxa" w:w="2880"/>
          </w:tcPr>
          <w:p>
            <w:r>
              <w:t>RM05 산화억제 혼합재</w:t>
            </w:r>
          </w:p>
        </w:tc>
        <w:tc>
          <w:tcPr>
            <w:tcW w:type="dxa" w:w="2880"/>
          </w:tcPr>
          <w:p>
            <w:r>
              <w:t>추가 확인</w:t>
            </w:r>
          </w:p>
        </w:tc>
        <w:tc>
          <w:tcPr>
            <w:tcW w:type="dxa" w:w="2880"/>
          </w:tcPr>
          <w:p>
            <w:r>
              <w:t>메모 M1 / 원료목록 9행</w:t>
            </w:r>
          </w:p>
        </w:tc>
      </w:tr>
      <w:tr>
        <w:tc>
          <w:tcPr>
            <w:tcW w:type="dxa" w:w="2880"/>
          </w:tcPr>
          <w:p>
            <w:r>
              <w:t>RM06 빛안정 혼합재</w:t>
            </w:r>
          </w:p>
        </w:tc>
        <w:tc>
          <w:tcPr>
            <w:tcW w:type="dxa" w:w="2880"/>
          </w:tcPr>
          <w:p>
            <w:r>
              <w:t>추가 확인</w:t>
            </w:r>
          </w:p>
        </w:tc>
        <w:tc>
          <w:tcPr>
            <w:tcW w:type="dxa" w:w="2880"/>
          </w:tcPr>
          <w:p>
            <w:r>
              <w:t>메모 M2 / 원료목록 10행</w:t>
            </w:r>
          </w:p>
        </w:tc>
      </w:tr>
    </w:tbl>
    <w:p>
      <w:r>
        <w:t>정식 물질명·원료 전체 대조·사용 연결 21행은 영향후보목록_결과예시_가상.xlsx에서 확인한다.</w:t>
      </w:r>
    </w:p>
    <w:p>
      <w:r>
        <w:br w:type="page"/>
      </w:r>
    </w:p>
    <w:p>
      <w:pPr>
        <w:pStyle w:val="Heading1"/>
      </w:pPr>
      <w:r>
        <w:t>3. 제품 후보 · 중복 제거 5개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제품</w:t>
            </w:r>
          </w:p>
        </w:tc>
        <w:tc>
          <w:tcPr>
            <w:tcW w:type="dxa" w:w="2880"/>
          </w:tcPr>
          <w:p>
            <w:r>
              <w:t>사용 원료</w:t>
            </w:r>
          </w:p>
        </w:tc>
        <w:tc>
          <w:tcPr>
            <w:tcW w:type="dxa" w:w="2880"/>
          </w:tcPr>
          <w:p>
            <w:r>
              <w:t>검토 상태</w:t>
            </w:r>
          </w:p>
        </w:tc>
      </w:tr>
      <w:tr>
        <w:tc>
          <w:tcPr>
            <w:tcW w:type="dxa" w:w="2880"/>
          </w:tcPr>
          <w:p>
            <w:r>
              <w:t>P01 빛담코트</w:t>
            </w:r>
          </w:p>
        </w:tc>
        <w:tc>
          <w:tcPr>
            <w:tcW w:type="dxa" w:w="2880"/>
          </w:tcPr>
          <w:p>
            <w:r>
              <w:t>RM01·RM03·RM07</w:t>
            </w:r>
          </w:p>
        </w:tc>
        <w:tc>
          <w:tcPr>
            <w:tcW w:type="dxa" w:w="2880"/>
          </w:tcPr>
          <w:p>
            <w:r>
              <w:t>번호 일치 원료 사용</w:t>
            </w:r>
          </w:p>
        </w:tc>
      </w:tr>
      <w:tr>
        <w:tc>
          <w:tcPr>
            <w:tcW w:type="dxa" w:w="2880"/>
          </w:tcPr>
          <w:p>
            <w:r>
              <w:t>P02 푸른접착</w:t>
            </w:r>
          </w:p>
        </w:tc>
        <w:tc>
          <w:tcPr>
            <w:tcW w:type="dxa" w:w="2880"/>
          </w:tcPr>
          <w:p>
            <w:r>
              <w:t>RM02·RM04·RM08</w:t>
            </w:r>
          </w:p>
        </w:tc>
        <w:tc>
          <w:tcPr>
            <w:tcW w:type="dxa" w:w="2880"/>
          </w:tcPr>
          <w:p>
            <w:r>
              <w:t>번호 일치 원료 사용</w:t>
            </w:r>
          </w:p>
        </w:tc>
      </w:tr>
      <w:tr>
        <w:tc>
          <w:tcPr>
            <w:tcW w:type="dxa" w:w="2880"/>
          </w:tcPr>
          <w:p>
            <w:r>
              <w:t>P03 새빛표면</w:t>
            </w:r>
          </w:p>
        </w:tc>
        <w:tc>
          <w:tcPr>
            <w:tcW w:type="dxa" w:w="2880"/>
          </w:tcPr>
          <w:p>
            <w:r>
              <w:t>RM01·RM09</w:t>
            </w:r>
          </w:p>
        </w:tc>
        <w:tc>
          <w:tcPr>
            <w:tcW w:type="dxa" w:w="2880"/>
          </w:tcPr>
          <w:p>
            <w:r>
              <w:t>번호 일치 원료 사용</w:t>
            </w:r>
          </w:p>
        </w:tc>
      </w:tr>
      <w:tr>
        <w:tc>
          <w:tcPr>
            <w:tcW w:type="dxa" w:w="2880"/>
          </w:tcPr>
          <w:p>
            <w:r>
              <w:t>P05 다온배합</w:t>
            </w:r>
          </w:p>
        </w:tc>
        <w:tc>
          <w:tcPr>
            <w:tcW w:type="dxa" w:w="2880"/>
          </w:tcPr>
          <w:p>
            <w:r>
              <w:t>RM05·RM06·RM08</w:t>
            </w:r>
          </w:p>
        </w:tc>
        <w:tc>
          <w:tcPr>
            <w:tcW w:type="dxa" w:w="2880"/>
          </w:tcPr>
          <w:p>
            <w:r>
              <w:t>추가 확인 원료만 사용</w:t>
            </w:r>
          </w:p>
        </w:tc>
      </w:tr>
      <w:tr>
        <w:tc>
          <w:tcPr>
            <w:tcW w:type="dxa" w:w="2880"/>
          </w:tcPr>
          <w:p>
            <w:r>
              <w:t>P06 라온소재</w:t>
            </w:r>
          </w:p>
        </w:tc>
        <w:tc>
          <w:tcPr>
            <w:tcW w:type="dxa" w:w="2880"/>
          </w:tcPr>
          <w:p>
            <w:r>
              <w:t>RM04·RM06·RM09</w:t>
            </w:r>
          </w:p>
        </w:tc>
        <w:tc>
          <w:tcPr>
            <w:tcW w:type="dxa" w:w="2880"/>
          </w:tcPr>
          <w:p>
            <w:r>
              <w:t>번호 일치 원료 사용 / RM06 추가 확인</w:t>
            </w:r>
          </w:p>
        </w:tc>
      </w:tr>
    </w:tbl>
    <w:p>
      <w:pPr>
        <w:pStyle w:val="Heading1"/>
      </w:pPr>
      <w:r>
        <w:t>4. 바로 확인할 일</w:t>
      </w:r>
    </w:p>
    <w:p>
      <w:r>
        <w:t>구매자료 담당(가상): RM05·RM06의 정식 성분명, CAS·EC 번호, 함량, 최신 안전자료·성분확인서를 공급사에 요청한다. 회신 기한은 RA 담당자가 정한다.</w:t>
      </w:r>
    </w:p>
    <w:p>
      <w:r>
        <w:t>RA·환경안전팀: 최신 공식 목록, 물질·혼합물·완제품의 구분, 용도, 수출 주체, 함량·연간량을 확인한 뒤 적용 의무·기한을 판단한다. RM12의 DBP 기존 항목 갱신도 별도로 검토한다.</w:t>
      </w:r>
    </w:p>
    <w:p>
      <w:pPr>
        <w:pStyle w:val="Heading1"/>
      </w:pPr>
      <w:r>
        <w:t>5. 결론의 범위</w:t>
      </w:r>
    </w:p>
    <w:p>
      <w:r>
        <w:t>번호 일치는 동일물질 후보를 찾은 결과이며 규제 적용·위반·출하 중단의 확정이 아니다. 이번 신규 5종과 미일치한 원료·제품도 전체 SVHC 안전 판정이 아니다. 모든 제품에 같은 함량 기준이나 신고 의무를 적용하지 않는다.</w:t>
      </w:r>
    </w:p>
    <w:p>
      <w:r>
        <w:t>근거: 영문규제공지_가상.pdf 1~3쪽, 원료제품목록_가상.xlsx 원료목록·제품목록·사용연결, 공급사확인메모_가상.docx M1~M4.</w:t>
      </w:r>
    </w:p>
    <w:p>
      <w:r>
        <w:t>업무 모양 참고: https://www.z2data.com/ko/insights/echa-adds-5-new-substances-to-reachs-svhc-list/</w:t>
        <w:br/>
        <w:t>공식 대조: https://echa.europa.eu/de/-/echa-adds-five-hazardous-chemicals-to-the-candidate-list</w:t>
      </w:r>
    </w:p>
    <w:sectPr w:rsidR="00FC693F" w:rsidRPr="0006063C" w:rsidSect="00034616">
      <w:footerReference w:type="default" r:id="rId9"/>
      <w:pgSz w:w="12240" w:h="15840"/>
      <w:pgMar w:top="907" w:right="1800" w:bottom="907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· 검토 전 초안 / 대외 배포 금지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